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56" w:rsidRPr="00D02756" w:rsidRDefault="00D02756" w:rsidP="00D02756">
      <w:pPr>
        <w:widowControl/>
        <w:shd w:val="clear" w:color="auto" w:fill="FFFFFF"/>
        <w:wordWrap w:val="0"/>
        <w:spacing w:line="750" w:lineRule="atLeast"/>
        <w:jc w:val="center"/>
        <w:outlineLvl w:val="1"/>
        <w:rPr>
          <w:rFonts w:asciiTheme="majorEastAsia" w:eastAsiaTheme="majorEastAsia" w:hAnsiTheme="majorEastAsia" w:cs="宋体"/>
          <w:color w:val="2B2B2B"/>
          <w:spacing w:val="-22"/>
          <w:kern w:val="36"/>
          <w:sz w:val="36"/>
          <w:szCs w:val="36"/>
        </w:rPr>
      </w:pPr>
      <w:proofErr w:type="gramStart"/>
      <w:r>
        <w:rPr>
          <w:rFonts w:asciiTheme="majorEastAsia" w:eastAsiaTheme="majorEastAsia" w:hAnsiTheme="majorEastAsia" w:cs="宋体" w:hint="eastAsia"/>
          <w:b/>
          <w:bCs/>
          <w:color w:val="2B2B2B"/>
          <w:spacing w:val="-22"/>
          <w:kern w:val="36"/>
          <w:sz w:val="36"/>
          <w:szCs w:val="36"/>
        </w:rPr>
        <w:t>沿江镇</w:t>
      </w:r>
      <w:proofErr w:type="gramEnd"/>
      <w:r w:rsidRPr="00D02756">
        <w:rPr>
          <w:rFonts w:asciiTheme="majorEastAsia" w:eastAsiaTheme="majorEastAsia" w:hAnsiTheme="majorEastAsia" w:cs="宋体" w:hint="eastAsia"/>
          <w:b/>
          <w:bCs/>
          <w:color w:val="2B2B2B"/>
          <w:spacing w:val="-22"/>
          <w:kern w:val="36"/>
          <w:sz w:val="36"/>
          <w:szCs w:val="36"/>
        </w:rPr>
        <w:t>2017年政府信息公开年度报告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3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一、概述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5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Times New Roman"/>
          <w:color w:val="000000"/>
          <w:spacing w:val="-22"/>
          <w:kern w:val="36"/>
          <w:sz w:val="24"/>
          <w:szCs w:val="24"/>
          <w:shd w:val="clear" w:color="auto" w:fill="FFFFFF"/>
        </w:rPr>
        <w:t>2017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年，</w:t>
      </w:r>
      <w:proofErr w:type="gramStart"/>
      <w:r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沿江镇</w:t>
      </w:r>
      <w:proofErr w:type="gramEnd"/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政府信息公开工作结合本地实际，认真贯彻落实《中华人民共和国政府信息公开条例》，通过深化公开内容、完善各项制度、加强基础性工作，进一步提高政府信息公开的质量和水平，政府信息公开工作得到了进一步加强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3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（一）加强组织领导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为进一步加强政府信息公开工作，镇党委、政府高度重视，成立了黑鱼泡镇推进政府信息公开工作领导小组，由镇党委书记</w:t>
      </w:r>
      <w:r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王继东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同志任组长，由</w:t>
      </w:r>
      <w:r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纪委书记辛立华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同志担任副组长，由镇各职能部门负责人任成员。领导小组下设办公室，</w:t>
      </w:r>
      <w:r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辛立华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兼任办公室主任，建立了领导镇政府信息公开工作的工作机构。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3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（二）建立健全政府信息公开保障机制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为加强政府信息公开工作的管理，我镇先后制定出台了一系列管理制度。制定了《黑鱼泡镇政府信息公开规定》，制定了实施细则，明确了政府信息公开工作开展的具体要求、工作步骤、工作规则，进一步规范了镇政府信息公开工作的开展，健全了保障镇政府信息公开工作规范、有序、顺利开展的制度体系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3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（三）依法主动公开政府信息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认真贯彻落实《中华人民共和国政府信息公开条例》，各部门强化措施，不断提高政府信息公开工作人员的业务素质，对本地、本部门制作、产生的各类政府信息按照条例和各项管理制度要求，认真审核、梳理，确定信息类别界定公开与否，依法主动公开各类政府信息。公布政务信息</w:t>
      </w:r>
      <w:r>
        <w:rPr>
          <w:rFonts w:asciiTheme="minorEastAsia" w:hAnsiTheme="minorEastAsia" w:cs="Times New Roman" w:hint="eastAsia"/>
          <w:color w:val="000000"/>
          <w:spacing w:val="-22"/>
          <w:kern w:val="36"/>
          <w:sz w:val="24"/>
          <w:szCs w:val="24"/>
          <w:shd w:val="clear" w:color="auto" w:fill="FFFFFF"/>
        </w:rPr>
        <w:t>60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条，其中：政府规范性文件</w:t>
      </w:r>
      <w:r>
        <w:rPr>
          <w:rFonts w:asciiTheme="minorEastAsia" w:hAnsiTheme="minorEastAsia" w:cs="Times New Roman" w:hint="eastAsia"/>
          <w:color w:val="000000"/>
          <w:spacing w:val="-22"/>
          <w:kern w:val="36"/>
          <w:sz w:val="24"/>
          <w:szCs w:val="24"/>
          <w:shd w:val="clear" w:color="auto" w:fill="FFFFFF"/>
        </w:rPr>
        <w:t>30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条，重点工作</w:t>
      </w:r>
      <w:r>
        <w:rPr>
          <w:rFonts w:asciiTheme="minorEastAsia" w:hAnsiTheme="minorEastAsia" w:cs="Times New Roman" w:hint="eastAsia"/>
          <w:color w:val="000000"/>
          <w:spacing w:val="-22"/>
          <w:kern w:val="36"/>
          <w:sz w:val="24"/>
          <w:szCs w:val="24"/>
          <w:shd w:val="clear" w:color="auto" w:fill="FFFFFF"/>
        </w:rPr>
        <w:t>26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条。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3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（四）拓宽信息公开形式和渠道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按照《政府信息公开条例》要求，认真遵循</w:t>
      </w:r>
      <w:r w:rsidRPr="00D02756">
        <w:rPr>
          <w:rFonts w:asciiTheme="minorEastAsia" w:hAnsiTheme="minorEastAsia" w:cs="宋体"/>
          <w:color w:val="000000"/>
          <w:spacing w:val="-22"/>
          <w:kern w:val="36"/>
          <w:sz w:val="24"/>
          <w:szCs w:val="24"/>
          <w:shd w:val="clear" w:color="auto" w:fill="FFFFFF"/>
        </w:rPr>
        <w:t>“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公正</w:t>
      </w:r>
      <w:r w:rsidRPr="00D02756">
        <w:rPr>
          <w:rFonts w:asciiTheme="minorEastAsia" w:hAnsiTheme="minorEastAsia" w:cs="宋体"/>
          <w:color w:val="000000"/>
          <w:spacing w:val="-22"/>
          <w:kern w:val="36"/>
          <w:sz w:val="24"/>
          <w:szCs w:val="24"/>
          <w:shd w:val="clear" w:color="auto" w:fill="FFFFFF"/>
        </w:rPr>
        <w:t>”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、</w:t>
      </w:r>
      <w:r w:rsidRPr="00D02756">
        <w:rPr>
          <w:rFonts w:asciiTheme="minorEastAsia" w:hAnsiTheme="minorEastAsia" w:cs="宋体"/>
          <w:color w:val="000000"/>
          <w:spacing w:val="-22"/>
          <w:kern w:val="36"/>
          <w:sz w:val="24"/>
          <w:szCs w:val="24"/>
          <w:shd w:val="clear" w:color="auto" w:fill="FFFFFF"/>
        </w:rPr>
        <w:t>“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公平</w:t>
      </w:r>
      <w:r w:rsidRPr="00D02756">
        <w:rPr>
          <w:rFonts w:asciiTheme="minorEastAsia" w:hAnsiTheme="minorEastAsia" w:cs="宋体"/>
          <w:color w:val="000000"/>
          <w:spacing w:val="-22"/>
          <w:kern w:val="36"/>
          <w:sz w:val="24"/>
          <w:szCs w:val="24"/>
          <w:shd w:val="clear" w:color="auto" w:fill="FFFFFF"/>
        </w:rPr>
        <w:t>”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、</w:t>
      </w:r>
      <w:r w:rsidRPr="00D02756">
        <w:rPr>
          <w:rFonts w:asciiTheme="minorEastAsia" w:hAnsiTheme="minorEastAsia" w:cs="宋体"/>
          <w:color w:val="000000"/>
          <w:spacing w:val="-22"/>
          <w:kern w:val="36"/>
          <w:sz w:val="24"/>
          <w:szCs w:val="24"/>
          <w:shd w:val="clear" w:color="auto" w:fill="FFFFFF"/>
        </w:rPr>
        <w:t>“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便民</w:t>
      </w:r>
      <w:r w:rsidRPr="00D02756">
        <w:rPr>
          <w:rFonts w:asciiTheme="minorEastAsia" w:hAnsiTheme="minorEastAsia" w:cs="宋体"/>
          <w:color w:val="000000"/>
          <w:spacing w:val="-22"/>
          <w:kern w:val="36"/>
          <w:sz w:val="24"/>
          <w:szCs w:val="24"/>
          <w:shd w:val="clear" w:color="auto" w:fill="FFFFFF"/>
        </w:rPr>
        <w:t>”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的原则，渐进式的不断加强信息公开载体建设，政府信息公开的形式和渠道不断拓展。一是全面、准确、及时地在县政务公开网站上公开政府信息。二是设立政府信息公开查阅点、室，分别在镇政府办公室、</w:t>
      </w:r>
      <w:proofErr w:type="gramStart"/>
      <w:r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沿江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镇</w:t>
      </w:r>
      <w:proofErr w:type="gramEnd"/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行政服务中心设立了政府信息公开查阅点。三是通过各种形式对镇党委、政府的重大决策和社会公众密切相关的重要事项进行了公开发布。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3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二、主动公开政府信息的情况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lastRenderedPageBreak/>
        <w:t>（一）公开的主要内容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政府文件、政府工作报告、规划计划、领导信息、财政预决算、人事任免信息、统计公告、应急管理、行政事业性收费、民生工程等重点公开信息，严格按规定及时主动公开。对一些公众关注的热点信息如人事任免任、计划生育、民政救助、房屋建设等，重要政策即时宣传、公开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5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（二）公开形式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5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Times New Roman"/>
          <w:color w:val="000000"/>
          <w:spacing w:val="-22"/>
          <w:kern w:val="36"/>
          <w:sz w:val="24"/>
          <w:szCs w:val="24"/>
          <w:shd w:val="clear" w:color="auto" w:fill="FFFFFF"/>
        </w:rPr>
        <w:t>1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、通过网上政府信息公开专栏公开政府信息。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5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Times New Roman"/>
          <w:color w:val="000000"/>
          <w:spacing w:val="-22"/>
          <w:kern w:val="36"/>
          <w:sz w:val="24"/>
          <w:szCs w:val="24"/>
          <w:shd w:val="clear" w:color="auto" w:fill="FFFFFF"/>
        </w:rPr>
        <w:t>2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、通过档案室、政务服务中心公开政府信息。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5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Times New Roman"/>
          <w:color w:val="000000"/>
          <w:spacing w:val="-22"/>
          <w:kern w:val="36"/>
          <w:sz w:val="24"/>
          <w:szCs w:val="24"/>
          <w:shd w:val="clear" w:color="auto" w:fill="FFFFFF"/>
        </w:rPr>
        <w:t>3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、通过宣传窗、宣传栏、永久性宣传</w:t>
      </w:r>
      <w:proofErr w:type="gramStart"/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牌公开</w:t>
      </w:r>
      <w:proofErr w:type="gramEnd"/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政府信</w:t>
      </w: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息。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43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六、主要问题及改进措施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6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b/>
          <w:bCs/>
          <w:color w:val="000000"/>
          <w:spacing w:val="-22"/>
          <w:kern w:val="36"/>
          <w:sz w:val="24"/>
          <w:szCs w:val="24"/>
          <w:shd w:val="clear" w:color="auto" w:fill="FFFFFF"/>
        </w:rPr>
        <w:t>（一）主要问题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 xml:space="preserve">　　在政务公开工作中还存在许多不足和困难，对于公众关心的热点、难点、焦点问题，还存在公开不足、时效性不强等问题，有些应公开的信息未予及时公开。</w:t>
      </w:r>
      <w:r w:rsidRPr="00D02756">
        <w:rPr>
          <w:rFonts w:asciiTheme="minorEastAsia" w:hAnsiTheme="minorEastAsia" w:cs="Times New Roman"/>
          <w:color w:val="000000"/>
          <w:spacing w:val="-22"/>
          <w:kern w:val="36"/>
          <w:sz w:val="24"/>
          <w:szCs w:val="24"/>
          <w:shd w:val="clear" w:color="auto" w:fill="FFFFFF"/>
        </w:rPr>
        <w:t xml:space="preserve"> 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66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（二）整改措施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800"/>
        <w:jc w:val="lef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一是进一步完善政府信息公开工作制度，把这项工作列入重要议事日程，成为单位的常态性工作。二是认真学习和领悟《条例》精神，不断提高政府信息公开工作质量。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800"/>
        <w:jc w:val="righ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proofErr w:type="gramStart"/>
      <w:r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沿江镇</w:t>
      </w:r>
      <w:proofErr w:type="gramEnd"/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人民政府</w:t>
      </w:r>
    </w:p>
    <w:p w:rsidR="00D02756" w:rsidRPr="00D02756" w:rsidRDefault="00D02756" w:rsidP="00D02756">
      <w:pPr>
        <w:widowControl/>
        <w:shd w:val="clear" w:color="auto" w:fill="FFFFFF"/>
        <w:wordWrap w:val="0"/>
        <w:spacing w:line="500" w:lineRule="atLeast"/>
        <w:ind w:firstLine="800"/>
        <w:jc w:val="right"/>
        <w:outlineLvl w:val="1"/>
        <w:rPr>
          <w:rFonts w:asciiTheme="minorEastAsia" w:hAnsiTheme="minorEastAsia" w:cs="宋体"/>
          <w:color w:val="2B2B2B"/>
          <w:spacing w:val="-22"/>
          <w:kern w:val="36"/>
          <w:sz w:val="24"/>
          <w:szCs w:val="24"/>
        </w:rPr>
      </w:pPr>
      <w:r w:rsidRPr="00D02756">
        <w:rPr>
          <w:rFonts w:asciiTheme="minorEastAsia" w:hAnsiTheme="minorEastAsia" w:cs="Times New Roman"/>
          <w:color w:val="000000"/>
          <w:spacing w:val="-22"/>
          <w:kern w:val="36"/>
          <w:sz w:val="24"/>
          <w:szCs w:val="24"/>
          <w:shd w:val="clear" w:color="auto" w:fill="FFFFFF"/>
        </w:rPr>
        <w:t>2017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年</w:t>
      </w:r>
      <w:r w:rsidRPr="00D02756">
        <w:rPr>
          <w:rFonts w:asciiTheme="minorEastAsia" w:hAnsiTheme="minorEastAsia" w:cs="Times New Roman"/>
          <w:color w:val="000000"/>
          <w:spacing w:val="-22"/>
          <w:kern w:val="36"/>
          <w:sz w:val="24"/>
          <w:szCs w:val="24"/>
          <w:shd w:val="clear" w:color="auto" w:fill="FFFFFF"/>
        </w:rPr>
        <w:t>12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月</w:t>
      </w:r>
      <w:r w:rsidRPr="00D02756">
        <w:rPr>
          <w:rFonts w:asciiTheme="minorEastAsia" w:hAnsiTheme="minorEastAsia" w:cs="Times New Roman"/>
          <w:color w:val="000000"/>
          <w:spacing w:val="-22"/>
          <w:kern w:val="36"/>
          <w:sz w:val="24"/>
          <w:szCs w:val="24"/>
          <w:shd w:val="clear" w:color="auto" w:fill="FFFFFF"/>
        </w:rPr>
        <w:t>31</w:t>
      </w:r>
      <w:r w:rsidRPr="00D02756">
        <w:rPr>
          <w:rFonts w:asciiTheme="minorEastAsia" w:hAnsiTheme="minorEastAsia" w:cs="宋体" w:hint="eastAsia"/>
          <w:color w:val="000000"/>
          <w:spacing w:val="-22"/>
          <w:kern w:val="36"/>
          <w:sz w:val="24"/>
          <w:szCs w:val="24"/>
          <w:shd w:val="clear" w:color="auto" w:fill="FFFFFF"/>
        </w:rPr>
        <w:t>日</w:t>
      </w:r>
    </w:p>
    <w:p w:rsidR="00541542" w:rsidRPr="00D02756" w:rsidRDefault="00541542"/>
    <w:sectPr w:rsidR="00541542" w:rsidRPr="00D02756" w:rsidSect="00541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2756"/>
    <w:rsid w:val="002D3C45"/>
    <w:rsid w:val="002E3276"/>
    <w:rsid w:val="00432A79"/>
    <w:rsid w:val="00541542"/>
    <w:rsid w:val="009C0128"/>
    <w:rsid w:val="009E36FC"/>
    <w:rsid w:val="00D02756"/>
    <w:rsid w:val="00F66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960">
          <w:marLeft w:val="0"/>
          <w:marRight w:val="0"/>
          <w:marTop w:val="0"/>
          <w:marBottom w:val="300"/>
          <w:divBdr>
            <w:top w:val="single" w:sz="18" w:space="0" w:color="B90000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5283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03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29049">
                              <w:marLeft w:val="0"/>
                              <w:marRight w:val="0"/>
                              <w:marTop w:val="330"/>
                              <w:marBottom w:val="630"/>
                              <w:divBdr>
                                <w:top w:val="single" w:sz="12" w:space="0" w:color="D8D8D8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9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28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7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158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183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2018-11-23T03:17:00Z</dcterms:created>
  <dcterms:modified xsi:type="dcterms:W3CDTF">2018-11-23T03:21:00Z</dcterms:modified>
</cp:coreProperties>
</file>