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方正黑体_GBK" w:eastAsia="方正黑体_GBK" w:cs="方正小标宋_GBK"/>
          <w:lang w:bidi="ar-SA"/>
        </w:rPr>
      </w:pPr>
      <w:r>
        <w:rPr>
          <w:rFonts w:hint="eastAsia" w:ascii="方正黑体_GBK" w:eastAsia="方正黑体_GBK" w:cs="方正小标宋_GBK"/>
          <w:lang w:bidi="ar-SA"/>
        </w:rPr>
        <w:t>附件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镇赉县县属国有企业公司制改革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>组  长：谭鸿举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FangSong" w:eastAsia="FangSong" w:cs="FangSong"/>
          <w:sz w:val="32"/>
          <w:szCs w:val="32"/>
          <w:lang w:bidi="ar-SA"/>
        </w:rPr>
        <w:t>县委副书记、县政府代县长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副组长：邰国文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县委常委、县政府副县长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成  员：邓连江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县国有资产管理中心主任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刘文林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陈  岩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李立生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县工业和信息化局局长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刘  研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>徐  放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FangSong" w:eastAsia="FangSong" w:cs="FangSong"/>
          <w:sz w:val="32"/>
          <w:szCs w:val="32"/>
          <w:lang w:bidi="ar-SA"/>
        </w:rPr>
        <w:t>县人力资源和社会保障局局长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周立儒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李亚峰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温  勇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张绍东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杨宝辉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杨宏伟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袁红宇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县社会保险局局长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史昌友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县医疗保障局局长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吕连玺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县供销合作社联合社主任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 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刘  冬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地方国营镇赉县渔场场长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王  伟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县发展和改革局副局长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邢亚娟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</w:t>
      </w:r>
      <w:r>
        <w:rPr>
          <w:rFonts w:hint="eastAsia" w:ascii="FangSong" w:eastAsia="FangSong" w:cs="FangSong"/>
          <w:sz w:val="32"/>
          <w:szCs w:val="32"/>
          <w:lang w:bidi="ar-SA"/>
        </w:rPr>
        <w:t>市住房管理中心镇赉管理部主任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 xml:space="preserve">    领导小组下设办公室，办公室设在县国有资产管理中心，办公室主任由邓连江兼任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，具体负责领导小组的日常工作。</w:t>
      </w:r>
      <w:r>
        <w:rPr>
          <w:rFonts w:hint="eastAsia" w:ascii="FangSong" w:eastAsia="FangSong" w:cs="FangSong"/>
          <w:sz w:val="32"/>
          <w:szCs w:val="32"/>
          <w:lang w:bidi="ar-SA"/>
        </w:rPr>
        <w:t>领导小组办公室不刻制印章，工作行文时由县国有资产管理中心代章。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超粗黑_GBK">
    <w:altName w:val="Sim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Microsoft YaHei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A024C"/>
    <w:rsid w:val="05EA024C"/>
    <w:rsid w:val="1F22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Dutch" w:hAnsi="Dutch" w:eastAsia="SimSun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2022-01-14T01:58:00Z</dcterms:created>
  <dc:creator>老艺术家</dc:creator>
  <cp:lastModifiedBy>老艺术家</cp:lastModifiedBy>
  <dcterms:modified xsi:type="dcterms:W3CDTF">2022-01-14T01:59:44Z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4C79E420C352448BB29197C27ABF6C3E</vt:lpwstr>
  </property>
</Properties>
</file>