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/>
        <w:rPr>
          <w:rFonts w:hint="eastAsia" w:ascii="仿宋_GB2312" w:eastAsia="仿宋_GB2312" w:cs="方正仿宋_GBK"/>
          <w:spacing w:val="8"/>
          <w:sz w:val="32"/>
          <w:lang w:bidi="ar-SA"/>
        </w:rPr>
      </w:pPr>
      <w:r>
        <w:rPr>
          <w:rFonts w:hint="eastAsia" w:ascii="SimHei" w:eastAsia="SimHei" w:cs="方正仿宋_GBK"/>
          <w:spacing w:val="8"/>
          <w:sz w:val="32"/>
          <w:lang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jc w:val="center"/>
        <w:rPr>
          <w:rFonts w:hint="eastAsia" w:ascii="方正小标宋_GBK" w:eastAsia="方正小标宋_GBK" w:cs="方正小标宋_GBK"/>
          <w:spacing w:val="8"/>
          <w:sz w:val="44"/>
          <w:szCs w:val="44"/>
          <w:lang w:val="en-US" w:eastAsia="en-US" w:bidi="ar-SA"/>
        </w:rPr>
      </w:pPr>
      <w:r>
        <w:rPr>
          <w:rFonts w:hint="eastAsia" w:ascii="方正小标宋_GBK" w:eastAsia="方正小标宋_GBK" w:cs="方正小标宋_GBK"/>
          <w:spacing w:val="8"/>
          <w:sz w:val="44"/>
          <w:szCs w:val="44"/>
          <w:lang w:val="en-US" w:eastAsia="en-US" w:bidi="ar-SA"/>
        </w:rPr>
        <w:t>镇赉县城乡居民基本养老保险养老金死亡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jc w:val="center"/>
        <w:rPr>
          <w:rFonts w:hint="eastAsia" w:ascii="方正小标宋_GBK" w:eastAsia="方正小标宋_GBK" w:cs="方正小标宋_GBK"/>
          <w:spacing w:val="8"/>
          <w:sz w:val="44"/>
          <w:szCs w:val="44"/>
          <w:lang w:val="en-US" w:eastAsia="en-US" w:bidi="ar-SA"/>
        </w:rPr>
      </w:pPr>
      <w:r>
        <w:rPr>
          <w:rFonts w:hint="eastAsia" w:ascii="方正小标宋_GBK" w:eastAsia="方正小标宋_GBK" w:cs="方正小标宋_GBK"/>
          <w:spacing w:val="8"/>
          <w:sz w:val="44"/>
          <w:szCs w:val="44"/>
          <w:lang w:val="en-US" w:eastAsia="en-US" w:bidi="ar-SA"/>
        </w:rPr>
        <w:t>冒领问题整改工作领导小组人员名单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eastAsia="方正小标宋_GBK" w:cs="方正小标宋_GBK"/>
          <w:b/>
          <w:spacing w:val="8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72" w:firstLineChars="200"/>
        <w:textAlignment w:val="auto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组  长：范立家  县委常委、县政府常务副县长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2" w:firstLineChars="200"/>
        <w:textAlignment w:val="auto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副组长：张国梁  县政府副县长、县公安局局长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016" w:firstLineChars="600"/>
        <w:textAlignment w:val="auto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李占玉  县法院院长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3664" w:leftChars="200" w:hanging="3024" w:hangingChars="900"/>
        <w:jc w:val="left"/>
        <w:textAlignment w:val="auto"/>
        <w:rPr>
          <w:rFonts w:hint="eastAsia" w:ascii="方正仿宋_GBK" w:eastAsia="方正仿宋_GBK"/>
          <w:spacing w:val="8"/>
          <w:sz w:val="32"/>
          <w:szCs w:val="32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成  员：</w:t>
      </w:r>
      <w:r>
        <w:rPr>
          <w:rFonts w:hint="eastAsia" w:ascii="方正仿宋_GBK" w:eastAsia="方正仿宋_GBK"/>
          <w:spacing w:val="8"/>
          <w:sz w:val="32"/>
          <w:szCs w:val="32"/>
        </w:rPr>
        <w:t>王继东</w:t>
      </w: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 xml:space="preserve">  县人大常委会副主任、</w:t>
      </w:r>
      <w:r>
        <w:rPr>
          <w:rFonts w:hint="eastAsia" w:ascii="方正仿宋_GBK" w:eastAsia="方正仿宋_GBK"/>
          <w:spacing w:val="8"/>
          <w:sz w:val="32"/>
          <w:szCs w:val="32"/>
        </w:rPr>
        <w:t>建平乡党委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3360" w:firstLineChars="1000"/>
        <w:jc w:val="left"/>
        <w:textAlignment w:val="auto"/>
        <w:rPr>
          <w:rFonts w:hint="eastAsia" w:ascii="方正仿宋_GBK" w:eastAsia="方正仿宋_GBK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pacing w:val="8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</w:rPr>
      </w:pPr>
      <w:r>
        <w:rPr>
          <w:rFonts w:hint="eastAsia" w:ascii="方正仿宋_GBK" w:eastAsia="方正仿宋_GBK"/>
          <w:spacing w:val="8"/>
          <w:sz w:val="32"/>
          <w:szCs w:val="32"/>
        </w:rPr>
        <w:t>辛志刚</w:t>
      </w: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 xml:space="preserve">  </w:t>
      </w:r>
      <w:r>
        <w:rPr>
          <w:rFonts w:hint="eastAsia" w:ascii="方正仿宋_GBK" w:eastAsia="方正仿宋_GBK"/>
          <w:spacing w:val="8"/>
          <w:sz w:val="32"/>
          <w:szCs w:val="32"/>
        </w:rPr>
        <w:t>镇赉镇党委书记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</w:rPr>
      </w:pPr>
      <w:r>
        <w:rPr>
          <w:rFonts w:hint="eastAsia" w:ascii="方正仿宋_GBK" w:eastAsia="方正仿宋_GBK"/>
          <w:spacing w:val="8"/>
          <w:sz w:val="32"/>
          <w:szCs w:val="32"/>
        </w:rPr>
        <w:t>王日旭  东屏镇党委书记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</w:rPr>
      </w:pPr>
      <w:r>
        <w:rPr>
          <w:rFonts w:hint="eastAsia" w:ascii="方正仿宋_GBK" w:eastAsia="方正仿宋_GBK"/>
          <w:spacing w:val="8"/>
          <w:sz w:val="32"/>
          <w:szCs w:val="32"/>
        </w:rPr>
        <w:t xml:space="preserve">陈国庆 </w:t>
      </w: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 xml:space="preserve"> 坦途镇</w:t>
      </w:r>
      <w:r>
        <w:rPr>
          <w:rFonts w:hint="eastAsia" w:ascii="方正仿宋_GBK" w:eastAsia="方正仿宋_GBK"/>
          <w:spacing w:val="8"/>
          <w:sz w:val="32"/>
          <w:szCs w:val="32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</w:rPr>
        <w:t>杨</w:t>
      </w: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 xml:space="preserve">  东  哈吐气乡党委书记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杜春华  嘎什根乡党委书记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王占福  五棵树镇党委书记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姜普庆  沿江镇党委书记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吴立文  大屯镇党委书记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闫  阔  莫莫格乡党委书记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张洪志  黑鱼泡镇党委书记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毛春龙  镇东街道党工委书记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王  刚  赉北街道党工委书记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016" w:firstLineChars="600"/>
        <w:textAlignment w:val="auto"/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</w:pPr>
      <w:r>
        <w:rPr>
          <w:rFonts w:hint="eastAsia" w:ascii="方正仿宋_GBK" w:eastAsia="方正仿宋_GBK"/>
          <w:spacing w:val="8"/>
          <w:sz w:val="32"/>
          <w:szCs w:val="32"/>
          <w:lang w:val="en-US" w:eastAsia="en-US"/>
        </w:rPr>
        <w:t>李凤来  鹤城街道党工委书记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2016" w:firstLineChars="600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付立辉  县纪委副书记、县监委副主任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016" w:firstLineChars="600"/>
        <w:textAlignment w:val="auto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徐  放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firstLine="2016" w:firstLineChars="600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袁宏宇  县社保局局长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016" w:firstLineChars="600"/>
        <w:textAlignment w:val="auto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李立国  县卫健局局长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016" w:firstLineChars="600"/>
        <w:textAlignment w:val="auto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王德海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016" w:firstLineChars="600"/>
        <w:textAlignment w:val="auto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祁祥雷  县就业局局长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016" w:firstLineChars="600"/>
        <w:textAlignment w:val="auto"/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</w:pPr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陈国凯  农业银行行长</w:t>
      </w:r>
    </w:p>
    <w:p>
      <w:r>
        <w:rPr>
          <w:rFonts w:hint="eastAsia" w:ascii="仿宋_GB2312" w:eastAsia="仿宋_GB2312" w:cs="方正仿宋_GBK"/>
          <w:spacing w:val="8"/>
          <w:sz w:val="32"/>
          <w:lang w:val="en-US" w:eastAsia="zh-CN" w:bidi="ar-SA"/>
        </w:rPr>
        <w:t>领导小组下设办公室，办公室设在县社保局，办公室主任由袁宏宇兼任，具体负责相关统筹协调和跟踪督促工作。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Microsoft Ya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mY2M2FjOTJiMmEzMjM1NDdlZjA3MGQzNzlhYmUifQ=="/>
  </w:docVars>
  <w:rsids>
    <w:rsidRoot w:val="615F7E70"/>
    <w:rsid w:val="1F223293"/>
    <w:rsid w:val="48B26787"/>
    <w:rsid w:val="615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Dutch" w:hAnsi="Dutch" w:eastAsia="SimSun" w:cs="Dutch"/>
      <w:sz w:val="44"/>
      <w:szCs w:val="4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360</Characters>
  <Lines>0</Lines>
  <Paragraphs>0</Paragraphs>
  <TotalTime>1</TotalTime>
  <ScaleCrop>false</ScaleCrop>
  <LinksUpToDate>false</LinksUpToDate>
  <CharactersWithSpaces>420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2022-01-21T03:07:00Z</dcterms:created>
  <dc:creator>老艺术家</dc:creator>
  <cp:lastModifiedBy>老艺术家</cp:lastModifiedBy>
  <dcterms:modified xsi:type="dcterms:W3CDTF">2022-05-18T09:23:07Z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32DB4C8A8A3E4583A698AD18F250EB50</vt:lpwstr>
  </property>
</Properties>
</file>