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79" w:lineRule="exact"/>
        <w:ind w:left="0"/>
        <w:jc w:val="both"/>
        <w:rPr>
          <w:rFonts w:hint="eastAsia" w:asci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仿宋"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 w:bidi="ar-SA"/>
        </w:rPr>
        <w:t xml:space="preserve">  </w:t>
      </w:r>
    </w:p>
    <w:p>
      <w:pPr>
        <w:pStyle w:val="4"/>
        <w:shd w:val="clear" w:color="auto" w:fill="FFFFFF"/>
        <w:spacing w:beforeAutospacing="0" w:afterAutospacing="0" w:line="579" w:lineRule="exact"/>
        <w:jc w:val="center"/>
        <w:rPr>
          <w:rFonts w:hint="eastAsia" w:ascii="方正小标宋_GBK" w:eastAsia="方正小标宋_GBK" w:cs="黑体"/>
          <w:color w:val="00000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color w:val="000000"/>
          <w:sz w:val="44"/>
          <w:szCs w:val="44"/>
          <w:lang w:bidi="ar-SA"/>
        </w:rPr>
        <w:t>镇赉县畜禽粪污资源化利用</w:t>
      </w:r>
    </w:p>
    <w:p>
      <w:pPr>
        <w:pStyle w:val="4"/>
        <w:shd w:val="clear" w:color="auto" w:fill="FFFFFF"/>
        <w:spacing w:beforeAutospacing="0" w:afterAutospacing="0" w:line="579" w:lineRule="exact"/>
        <w:jc w:val="center"/>
        <w:rPr>
          <w:rFonts w:hint="eastAsia" w:ascii="方正小标宋_GBK" w:eastAsia="方正小标宋_GBK" w:cs="黑体"/>
          <w:color w:val="00000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color w:val="000000"/>
          <w:sz w:val="44"/>
          <w:szCs w:val="44"/>
          <w:lang w:bidi="ar-SA"/>
        </w:rPr>
        <w:t>“一主+三辅”技术模式</w:t>
      </w: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仿宋" w:eastAsia="仿宋" w:cs="仿宋_GB2312"/>
          <w:color w:val="000000"/>
          <w:sz w:val="32"/>
          <w:szCs w:val="32"/>
          <w:lang w:bidi="ar-SA"/>
        </w:rPr>
      </w:pP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仿宋" w:eastAsia="仿宋" w:cs="仿宋_GB2312"/>
          <w:color w:val="000000"/>
          <w:sz w:val="32"/>
          <w:szCs w:val="32"/>
          <w:lang w:bidi="ar-SA"/>
        </w:rPr>
      </w:pPr>
      <w:r>
        <w:rPr>
          <w:rFonts w:hint="eastAsia" w:ascii="仿宋" w:eastAsia="仿宋" w:cs="仿宋_GB2312"/>
          <w:color w:val="000000"/>
          <w:sz w:val="32"/>
          <w:szCs w:val="32"/>
          <w:lang w:bidi="ar-SA"/>
        </w:rPr>
        <w:t>以畜禽粪污堆积发酵、通过种养结合的方式就地就近肥料化还田利用为主，能源化、饲料化和基料化为辅。</w:t>
      </w: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黑体" w:eastAsia="黑体" w:cs="楷体"/>
          <w:color w:val="000000"/>
          <w:sz w:val="32"/>
          <w:szCs w:val="32"/>
          <w:lang w:bidi="ar-SA"/>
        </w:rPr>
      </w:pP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一</w:t>
      </w:r>
      <w:r>
        <w:rPr>
          <w:rFonts w:hint="eastAsia" w:ascii="黑体" w:eastAsia="黑体" w:cs="楷体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就地就近肥料化还田利用模式</w:t>
      </w: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仿宋" w:eastAsia="仿宋" w:cs="仿宋_GB2312"/>
          <w:color w:val="000000"/>
          <w:sz w:val="32"/>
          <w:szCs w:val="32"/>
          <w:lang w:bidi="ar-SA"/>
        </w:rPr>
      </w:pPr>
      <w:r>
        <w:rPr>
          <w:rFonts w:hint="eastAsia" w:ascii="仿宋" w:eastAsia="仿宋" w:cs="仿宋_GB2312"/>
          <w:color w:val="000000"/>
          <w:sz w:val="32"/>
          <w:szCs w:val="32"/>
          <w:lang w:bidi="ar-SA"/>
        </w:rPr>
        <w:t>指畜禽粪</w:t>
      </w:r>
      <w:bookmarkStart w:id="0" w:name="_GoBack"/>
      <w:bookmarkEnd w:id="0"/>
      <w:r>
        <w:rPr>
          <w:rFonts w:hint="eastAsia" w:ascii="仿宋" w:eastAsia="仿宋" w:cs="仿宋_GB2312"/>
          <w:color w:val="000000"/>
          <w:sz w:val="32"/>
          <w:szCs w:val="32"/>
          <w:lang w:bidi="ar-SA"/>
        </w:rPr>
        <w:t>污在田间地头、养殖场堆沤池等“三防”设施内，经过好氧堆肥发酵、氧化塘储存、分子膜覆盖等低成本、易操作、零排放的方式处理达标后，通过种养结合、农牧循环机制，就地就近还田利用模式。其中，种养户自行堆沤发酵的畜禽粪肥可广泛用于大田作物，经工厂化标准化处理的生物有机肥可用于高附加值农作物。此模式适用于中小散畜禽养殖场（户）。</w:t>
      </w: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仿宋" w:eastAsia="仿宋" w:cs="楷体"/>
          <w:color w:val="000000"/>
          <w:sz w:val="32"/>
          <w:szCs w:val="32"/>
          <w:lang w:bidi="ar-SA"/>
        </w:rPr>
      </w:pP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二</w:t>
      </w:r>
      <w:r>
        <w:rPr>
          <w:rFonts w:hint="eastAsia" w:ascii="黑体" w:eastAsia="黑体" w:cs="楷体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能源化利用模式</w:t>
      </w: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仿宋" w:eastAsia="仿宋" w:cs="仿宋_GB2312"/>
          <w:color w:val="000000"/>
          <w:sz w:val="32"/>
          <w:szCs w:val="32"/>
          <w:lang w:bidi="ar-SA"/>
        </w:rPr>
      </w:pPr>
      <w:r>
        <w:rPr>
          <w:rFonts w:hint="eastAsia" w:ascii="仿宋" w:eastAsia="仿宋" w:cs="仿宋_GB2312"/>
          <w:color w:val="000000"/>
          <w:sz w:val="32"/>
          <w:szCs w:val="32"/>
          <w:lang w:bidi="ar-SA"/>
        </w:rPr>
        <w:t>指以专业生产沼气、生物质天然气、燃料棒（块）等可再生能源为主要目的，建设厌氧发酵制沼气工程、脱水挤压制粒，沼气用于发电上网或保障冬季取暖和日常生活、提纯生物天然气，沼渣用于生产有机肥进行农田利用，沼液进行农田利用或深度处理达标排放，燃料棒（块）作为环保清洁燃料代替燃煤。此模式适用于大型规模养殖场或养殖密集区。</w:t>
      </w: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仿宋" w:eastAsia="仿宋" w:cs="楷体"/>
          <w:color w:val="000000"/>
          <w:sz w:val="32"/>
          <w:szCs w:val="32"/>
          <w:lang w:bidi="ar-SA"/>
        </w:rPr>
      </w:pP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三</w:t>
      </w:r>
      <w:r>
        <w:rPr>
          <w:rFonts w:hint="eastAsia" w:ascii="黑体" w:eastAsia="黑体" w:cs="楷体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饲料化利用模式</w:t>
      </w:r>
    </w:p>
    <w:p>
      <w:pPr>
        <w:pStyle w:val="4"/>
        <w:shd w:val="clear" w:color="auto" w:fill="FFFFFF"/>
        <w:spacing w:beforeAutospacing="0" w:afterAutospacing="0" w:line="579" w:lineRule="exact"/>
        <w:ind w:left="0" w:firstLine="640" w:firstLineChars="200"/>
        <w:jc w:val="both"/>
        <w:rPr>
          <w:rFonts w:hint="eastAsia" w:ascii="仿宋" w:eastAsia="仿宋" w:cs="仿宋_GB2312"/>
          <w:color w:val="000000"/>
          <w:sz w:val="32"/>
          <w:szCs w:val="32"/>
          <w:lang w:bidi="ar-SA"/>
        </w:rPr>
      </w:pPr>
      <w:r>
        <w:rPr>
          <w:rFonts w:hint="eastAsia" w:ascii="仿宋" w:eastAsia="仿宋" w:cs="仿宋_GB2312"/>
          <w:color w:val="000000"/>
          <w:sz w:val="32"/>
          <w:szCs w:val="32"/>
          <w:lang w:bidi="ar-SA"/>
        </w:rPr>
        <w:t>指利用畜禽粪污养殖蚯蚓、蝇蛆及黑水虻等低等动物，长成后的蚯蚓、蝇蛆和黑水虻作为动物蛋白原料制作饲料，残余粪渣用于农业种植。此模式适用于远离城镇，养殖场有闲置地，周边有农田，农副产品较丰富的大中型规模养殖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eastAsia="仿宋" w:cs="楷体"/>
          <w:color w:val="000000"/>
          <w:sz w:val="32"/>
          <w:szCs w:val="32"/>
          <w:lang w:bidi="ar-SA"/>
        </w:rPr>
      </w:pP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四</w:t>
      </w:r>
      <w:r>
        <w:rPr>
          <w:rFonts w:hint="eastAsia" w:ascii="黑体" w:eastAsia="黑体" w:cs="楷体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黑体" w:eastAsia="黑体" w:cs="楷体"/>
          <w:color w:val="000000"/>
          <w:sz w:val="32"/>
          <w:szCs w:val="32"/>
          <w:lang w:bidi="ar-SA"/>
        </w:rPr>
        <w:t>基料化利用模式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eastAsia="仿宋" w:cs="方正仿宋_GBK"/>
          <w:sz w:val="32"/>
          <w:szCs w:val="32"/>
          <w:lang w:bidi="ar-SA"/>
        </w:rPr>
      </w:pPr>
      <w:r>
        <w:rPr>
          <w:rFonts w:hint="eastAsia" w:ascii="仿宋" w:eastAsia="仿宋" w:cs="仿宋_GB2312"/>
          <w:color w:val="000000"/>
          <w:sz w:val="32"/>
          <w:szCs w:val="32"/>
          <w:lang w:bidi="ar-SA"/>
        </w:rPr>
        <w:t>指以畜禽粪污、菌渣及农作物秸秆等为原料，进行堆肥发酵，生产基质盘和基质土应用于栽培果菜。此模式既适用大中型生态农业企业，又适合小型农村家庭生态农场，同时适合小型农村家庭农场分工、联合经营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mRmZjE1Y2ZiM2M1OGJmNmQ1YWUxNTAxODQ0NDAifQ=="/>
  </w:docVars>
  <w:rsids>
    <w:rsidRoot w:val="3A853574"/>
    <w:rsid w:val="3A853574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Dutch" w:hAnsi="Dutch" w:eastAsia="宋体" w:cs="Dutch"/>
      <w:sz w:val="44"/>
      <w:szCs w:val="44"/>
      <w:lang w:bidi="ar-SA"/>
    </w:rPr>
  </w:style>
  <w:style w:type="paragraph" w:styleId="4">
    <w:name w:val="Normal (Web)"/>
    <w:next w:val="3"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2022-11-21T01:56:00Z</dcterms:created>
  <dc:creator>老艺术家</dc:creator>
  <cp:lastModifiedBy>老艺术家</cp:lastModifiedBy>
  <dcterms:modified xsi:type="dcterms:W3CDTF">2022-11-21T01:57:01Z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FF76CACCB88240ADAD640EA021923AEA</vt:lpwstr>
  </property>
</Properties>
</file>