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eastAsia="仿宋" w:cs="仿宋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 w:bidi="ar-SA"/>
        </w:rPr>
        <w:t>镇赉县2023年农村危房改造任务分配表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 w:bidi="ar-SA"/>
        </w:rPr>
      </w:pPr>
    </w:p>
    <w:tbl>
      <w:tblPr>
        <w:tblStyle w:val="4"/>
        <w:tblW w:w="88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842"/>
        <w:gridCol w:w="1915"/>
        <w:gridCol w:w="1892"/>
        <w:gridCol w:w="2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乡（镇）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总户数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C级修缮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D级新建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莫莫格乡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沿江镇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黑鱼泡镇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镇赉镇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53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大屯镇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东屏镇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五棵树镇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坦途镇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嘎什根乡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建平乡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84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合  计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282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77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205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4513C87-6622-4047-85E8-19D81A596F6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1D82FDF-9D84-4AF0-A251-025540738BC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3" w:fontKey="{5478880C-9EEF-4A1B-9836-EE62AEE90BAF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4" w:fontKey="{22015FC7-38D8-4474-900B-FE4B9735A17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2E682474"/>
    <w:rsid w:val="2E682474"/>
    <w:rsid w:val="429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Dutch" w:hAnsi="Dutch" w:eastAsia="宋体" w:cs="Dutch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2023-05-08T07:21:00Z</dcterms:created>
  <dc:creator>老艺术家</dc:creator>
  <cp:lastModifiedBy>老艺术家</cp:lastModifiedBy>
  <dcterms:modified xsi:type="dcterms:W3CDTF">2023-05-08T07:21:33Z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101C438790C644048AC95C0CF82A3B0C_11</vt:lpwstr>
  </property>
</Properties>
</file>