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" w:eastAsia="仿宋" w:cs="仿宋"/>
          <w:sz w:val="28"/>
          <w:szCs w:val="28"/>
          <w:lang w:bidi="ar-SA"/>
        </w:rPr>
      </w:pPr>
      <w:bookmarkStart w:id="0" w:name="bookmark86"/>
      <w:bookmarkStart w:id="1" w:name="bookmark87"/>
      <w:bookmarkStart w:id="2" w:name="bookmark85"/>
      <w:r>
        <w:rPr>
          <w:rFonts w:hint="eastAsia" w:ascii="黑体" w:eastAsia="黑体" w:cs="黑体"/>
          <w:sz w:val="28"/>
          <w:szCs w:val="28"/>
          <w:lang w:bidi="ar-SA"/>
        </w:rPr>
        <w:t>附件5</w:t>
      </w:r>
    </w:p>
    <w:p>
      <w:pPr>
        <w:spacing w:line="570" w:lineRule="exact"/>
        <w:rPr>
          <w:rFonts w:hint="eastAsia" w:ascii="仿宋" w:eastAsia="仿宋" w:cs="仿宋"/>
          <w:lang w:bidi="ar-SA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镇赉县农村公路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 w:bidi="ar-SA"/>
        </w:rPr>
        <w:t>“路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长制”巡查制度</w:t>
      </w:r>
      <w:bookmarkEnd w:id="0"/>
      <w:bookmarkEnd w:id="1"/>
      <w:bookmarkEnd w:id="2"/>
    </w:p>
    <w:p>
      <w:pPr>
        <w:spacing w:line="570" w:lineRule="exact"/>
        <w:rPr>
          <w:rFonts w:hint="eastAsia" w:ascii="仿宋" w:eastAsia="仿宋" w:cs="仿宋"/>
          <w:lang w:bidi="ar-SA"/>
        </w:rPr>
      </w:pP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黑体_GBK" w:eastAsia="方正黑体_GBK" w:cs="仿宋"/>
          <w:lang w:bidi="ar-SA"/>
        </w:rPr>
        <w:t>第一条</w:t>
      </w:r>
      <w:r>
        <w:rPr>
          <w:rFonts w:hint="eastAsia" w:ascii="仿宋" w:eastAsia="仿宋" w:cs="仿宋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lang w:bidi="ar-SA"/>
        </w:rPr>
        <w:t>为落实</w:t>
      </w:r>
      <w:r>
        <w:rPr>
          <w:rFonts w:hint="eastAsia" w:ascii="方正仿宋_GBK" w:hAnsi="方正仿宋_GBK" w:eastAsia="方正仿宋_GBK" w:cs="方正仿宋_GBK"/>
          <w:lang w:val="zh-CN" w:eastAsia="zh-CN" w:bidi="ar-SA"/>
        </w:rPr>
        <w:t>“路</w:t>
      </w:r>
      <w:r>
        <w:rPr>
          <w:rFonts w:hint="eastAsia" w:ascii="方正仿宋_GBK" w:hAnsi="方正仿宋_GBK" w:eastAsia="方正仿宋_GBK" w:cs="方正仿宋_GBK"/>
          <w:lang w:bidi="ar-SA"/>
        </w:rPr>
        <w:t>长制”巡查责任，按照《镇赉县</w:t>
      </w:r>
      <w:r>
        <w:rPr>
          <w:rFonts w:hint="eastAsia" w:ascii="方正仿宋_GBK" w:hAnsi="方正仿宋_GBK" w:eastAsia="方正仿宋_GBK" w:cs="方正仿宋_GBK"/>
          <w:lang w:eastAsia="zh-CN" w:bidi="ar-SA"/>
        </w:rPr>
        <w:t>进一步推进</w:t>
      </w:r>
      <w:r>
        <w:rPr>
          <w:rFonts w:hint="eastAsia" w:ascii="方正仿宋_GBK" w:hAnsi="方正仿宋_GBK" w:eastAsia="方正仿宋_GBK" w:cs="方正仿宋_GBK"/>
          <w:lang w:bidi="ar-SA"/>
        </w:rPr>
        <w:t>农村公路</w:t>
      </w:r>
      <w:r>
        <w:rPr>
          <w:rFonts w:hint="eastAsia" w:ascii="方正仿宋_GBK" w:hAnsi="方正仿宋_GBK" w:eastAsia="方正仿宋_GBK" w:cs="方正仿宋_GBK"/>
          <w:lang w:val="zh-CN" w:eastAsia="zh-CN" w:bidi="ar-SA"/>
        </w:rPr>
        <w:t>“路</w:t>
      </w:r>
      <w:r>
        <w:rPr>
          <w:rFonts w:hint="eastAsia" w:ascii="方正仿宋_GBK" w:hAnsi="方正仿宋_GBK" w:eastAsia="方正仿宋_GBK" w:cs="方正仿宋_GBK"/>
          <w:lang w:bidi="ar-SA"/>
        </w:rPr>
        <w:t>长制”实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lang w:bidi="ar-SA"/>
        </w:rPr>
        <w:t>施方案》要求，结合实际，制定本制度。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黑体_GBK" w:eastAsia="方正黑体_GBK" w:cs="仿宋"/>
          <w:lang w:bidi="ar-SA"/>
        </w:rPr>
        <w:t>第二条</w:t>
      </w:r>
      <w:r>
        <w:rPr>
          <w:rFonts w:hint="eastAsia" w:ascii="仿宋" w:eastAsia="仿宋" w:cs="仿宋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lang w:bidi="ar-SA"/>
        </w:rPr>
        <w:t>巡查是</w:t>
      </w:r>
      <w:r>
        <w:rPr>
          <w:rFonts w:hint="eastAsia" w:ascii="方正仿宋_GBK" w:hAnsi="方正仿宋_GBK" w:eastAsia="方正仿宋_GBK" w:cs="方正仿宋_GBK"/>
          <w:lang w:val="zh-CN" w:eastAsia="zh-CN" w:bidi="ar-SA"/>
        </w:rPr>
        <w:t>“路</w:t>
      </w:r>
      <w:r>
        <w:rPr>
          <w:rFonts w:hint="eastAsia" w:ascii="方正仿宋_GBK" w:hAnsi="方正仿宋_GBK" w:eastAsia="方正仿宋_GBK" w:cs="方正仿宋_GBK"/>
          <w:lang w:bidi="ar-SA"/>
        </w:rPr>
        <w:t>长制”管理的主要方式，通过巡查及时发现、报告问题并妥善处置。各级路长是路长巡查工作的总负责人。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黑体_GBK" w:eastAsia="方正黑体_GBK" w:cs="仿宋"/>
          <w:lang w:bidi="ar-SA"/>
        </w:rPr>
        <w:t>第三条</w:t>
      </w:r>
      <w:r>
        <w:rPr>
          <w:rFonts w:hint="eastAsia" w:ascii="仿宋" w:eastAsia="仿宋" w:cs="仿宋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lang w:bidi="ar-SA"/>
        </w:rPr>
        <w:t>巡查工作由总路长、县级路长组织，巡查人员由总路长、县级路长从成员单位中指定。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黑体_GBK" w:eastAsia="方正黑体_GBK" w:cs="仿宋"/>
          <w:lang w:bidi="ar-SA"/>
        </w:rPr>
        <w:t>第四条</w:t>
      </w:r>
      <w:r>
        <w:rPr>
          <w:rFonts w:hint="eastAsia" w:ascii="仿宋" w:eastAsia="仿宋" w:cs="仿宋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lang w:bidi="ar-SA"/>
        </w:rPr>
        <w:t>巡查方式分定期、不定期、重点巡查三种方式。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仿宋_GBK" w:hAnsi="方正仿宋_GBK" w:eastAsia="方正仿宋_GBK" w:cs="方正仿宋_GBK"/>
          <w:lang w:bidi="ar-SA"/>
        </w:rPr>
        <w:t>定期巡查：县路长每月路面巡查不少于1次。乡（镇）级路长每周路面巡查不少于1次，并组织乡（镇）级路长工作组成员每</w:t>
      </w:r>
      <w:r>
        <w:rPr>
          <w:rFonts w:hint="eastAsia" w:ascii="方正仿宋_GBK" w:hAnsi="方正仿宋_GBK" w:eastAsia="方正仿宋_GBK" w:cs="方正仿宋_GBK"/>
          <w:lang w:val="en-US" w:eastAsia="zh-CN" w:bidi="ar-SA"/>
        </w:rPr>
        <w:t>周</w:t>
      </w:r>
      <w:r>
        <w:rPr>
          <w:rFonts w:hint="eastAsia" w:ascii="方正仿宋_GBK" w:hAnsi="方正仿宋_GBK" w:eastAsia="方正仿宋_GBK" w:cs="方正仿宋_GBK"/>
          <w:lang w:bidi="ar-SA"/>
        </w:rPr>
        <w:t>路面巡查不少于1次。村级路长每周路面巡查不少于</w:t>
      </w:r>
      <w:r>
        <w:rPr>
          <w:rFonts w:hint="eastAsia" w:ascii="方正仿宋_GBK" w:hAnsi="方正仿宋_GBK" w:eastAsia="方正仿宋_GBK" w:cs="方正仿宋_GBK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lang w:bidi="ar-SA"/>
        </w:rPr>
        <w:t>次，并组织村级路长工作组实施每天常态化巡查。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仿宋_GBK" w:hAnsi="方正仿宋_GBK" w:eastAsia="方正仿宋_GBK" w:cs="方正仿宋_GBK"/>
          <w:lang w:bidi="ar-SA"/>
        </w:rPr>
        <w:t>不定期巡查：重要节假日、重大活动、汛期、恶劣天气等时段视情况增加巡查次数。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仿宋_GBK" w:hAnsi="方正仿宋_GBK" w:eastAsia="方正仿宋_GBK" w:cs="方正仿宋_GBK"/>
          <w:lang w:bidi="ar-SA"/>
        </w:rPr>
        <w:t>重点巡查：各级路长对路域环境</w:t>
      </w:r>
      <w:r>
        <w:rPr>
          <w:rFonts w:hint="eastAsia" w:ascii="方正仿宋_GBK" w:hAnsi="方正仿宋_GBK" w:eastAsia="方正仿宋_GBK" w:cs="方正仿宋_GBK"/>
          <w:lang w:val="zh-CN" w:eastAsia="zh-CN" w:bidi="ar-SA"/>
        </w:rPr>
        <w:t>“脏</w:t>
      </w:r>
      <w:r>
        <w:rPr>
          <w:rFonts w:hint="eastAsia" w:ascii="方正仿宋_GBK" w:hAnsi="方正仿宋_GBK" w:eastAsia="方正仿宋_GBK" w:cs="方正仿宋_GBK"/>
          <w:lang w:bidi="ar-SA"/>
        </w:rPr>
        <w:t>乱差</w:t>
      </w:r>
      <w:r>
        <w:rPr>
          <w:rFonts w:hint="eastAsia" w:ascii="方正仿宋_GBK" w:hAnsi="方正仿宋_GBK" w:eastAsia="方正仿宋_GBK" w:cs="方正仿宋_GBK"/>
          <w:lang w:val="zh-CN" w:eastAsia="zh-CN" w:bidi="ar-SA"/>
        </w:rPr>
        <w:t>”“六</w:t>
      </w:r>
      <w:r>
        <w:rPr>
          <w:rFonts w:hint="eastAsia" w:ascii="方正仿宋_GBK" w:hAnsi="方正仿宋_GBK" w:eastAsia="方正仿宋_GBK" w:cs="方正仿宋_GBK"/>
          <w:lang w:bidi="ar-SA"/>
        </w:rPr>
        <w:t>乱”严重、安全隐患突出、交通事故频发的重点路段开展重点巡查。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黑体_GBK" w:eastAsia="方正黑体_GBK" w:cs="仿宋"/>
          <w:lang w:bidi="ar-SA"/>
        </w:rPr>
        <w:t>第五条</w:t>
      </w:r>
      <w:r>
        <w:rPr>
          <w:rFonts w:hint="eastAsia" w:ascii="仿宋" w:eastAsia="仿宋" w:cs="仿宋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lang w:bidi="ar-SA"/>
        </w:rPr>
        <w:t>路长巡查责任路段重点关注以下内容：公路路域环境提升情况、道路交通安全管理情况、提升公路养护水平情况、道路扬尘治理情况、交通秩序维护和乱摆卖、乱堆放、乱停放、乱拉挂、乱张贴、乱搭建等其他影响公路环境的</w:t>
      </w:r>
      <w:r>
        <w:rPr>
          <w:rFonts w:hint="eastAsia" w:ascii="方正仿宋_GBK" w:hAnsi="方正仿宋_GBK" w:eastAsia="方正仿宋_GBK" w:cs="方正仿宋_GBK"/>
          <w:lang w:val="zh-CN" w:eastAsia="zh-CN" w:bidi="ar-SA"/>
        </w:rPr>
        <w:t>“六</w:t>
      </w:r>
      <w:r>
        <w:rPr>
          <w:rFonts w:hint="eastAsia" w:ascii="方正仿宋_GBK" w:hAnsi="方正仿宋_GBK" w:eastAsia="方正仿宋_GBK" w:cs="方正仿宋_GBK"/>
          <w:lang w:bidi="ar-SA"/>
        </w:rPr>
        <w:t>乱”问题。</w:t>
      </w:r>
    </w:p>
    <w:p>
      <w:pPr>
        <w:spacing w:line="570" w:lineRule="exact"/>
        <w:ind w:firstLine="640" w:firstLineChars="200"/>
        <w:rPr>
          <w:rFonts w:hint="eastAsia" w:ascii="仿宋" w:eastAsia="仿宋" w:cs="仿宋"/>
          <w:lang w:bidi="ar-SA"/>
        </w:rPr>
      </w:pPr>
      <w:r>
        <w:rPr>
          <w:rFonts w:hint="eastAsia" w:ascii="方正黑体_GBK" w:eastAsia="方正黑体_GBK" w:cs="仿宋"/>
          <w:lang w:bidi="ar-SA"/>
        </w:rPr>
        <w:t xml:space="preserve">第六条  </w:t>
      </w:r>
      <w:r>
        <w:rPr>
          <w:rFonts w:hint="eastAsia" w:ascii="方正仿宋_GBK" w:hAnsi="方正仿宋_GBK" w:eastAsia="方正仿宋_GBK" w:cs="方正仿宋_GBK"/>
          <w:lang w:bidi="ar-SA"/>
        </w:rPr>
        <w:t>县、乡（镇）级路长要深入一线，查看路长制工作的履职情况，了解路段综合整治提升现状、存在主要问题，研究解决措施，明确整改责任单位、整改目标、整改期限等，部署重点工作内容和具体措施。相关记录应作为各级路长巡查责任路段、履行路长职责的依据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黑体_GBK" w:eastAsia="方正黑体_GBK" w:cs="仿宋"/>
          <w:lang w:bidi="ar-SA"/>
        </w:rPr>
        <w:t xml:space="preserve">第七条  </w:t>
      </w:r>
      <w:r>
        <w:rPr>
          <w:rFonts w:hint="eastAsia" w:ascii="方正仿宋_GBK" w:hAnsi="方正仿宋_GBK" w:eastAsia="方正仿宋_GBK" w:cs="方正仿宋_GBK"/>
          <w:lang w:bidi="ar-SA"/>
        </w:rPr>
        <w:t>路长工作组巡查发现问题，紧急问题应立即开展处置,一般性问题报本级路长协调处置，较为复杂和典型的问题、涉及多部门联合处理的问题报请县级路长办协调处置，并做好记录备案。</w:t>
      </w:r>
    </w:p>
    <w:p>
      <w:pPr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lang w:bidi="ar-SA"/>
        </w:rPr>
      </w:pPr>
      <w:r>
        <w:rPr>
          <w:rFonts w:hint="eastAsia" w:ascii="方正黑体_GBK" w:eastAsia="方正黑体_GBK" w:cs="仿宋"/>
          <w:lang w:bidi="ar-SA"/>
        </w:rPr>
        <w:t>第八条</w:t>
      </w:r>
      <w:r>
        <w:rPr>
          <w:rFonts w:hint="eastAsia" w:ascii="仿宋" w:eastAsia="仿宋" w:cs="仿宋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lang w:bidi="ar-SA"/>
        </w:rPr>
        <w:t>县路长办要定期、不定期对问题办理情况开展督查，督查情况及时报县政府。县路长办要落实</w:t>
      </w:r>
      <w:r>
        <w:rPr>
          <w:rFonts w:hint="eastAsia" w:ascii="方正仿宋_GBK" w:hAnsi="方正仿宋_GBK" w:eastAsia="方正仿宋_GBK" w:cs="方正仿宋_GBK"/>
          <w:lang w:val="zh-CN" w:eastAsia="zh-CN" w:bidi="ar-SA"/>
        </w:rPr>
        <w:t>“路</w:t>
      </w:r>
      <w:r>
        <w:rPr>
          <w:rFonts w:hint="eastAsia" w:ascii="方正仿宋_GBK" w:hAnsi="方正仿宋_GBK" w:eastAsia="方正仿宋_GBK" w:cs="方正仿宋_GBK"/>
          <w:lang w:bidi="ar-SA"/>
        </w:rPr>
        <w:t>长制”常态评价机制，对“路长制”执行不力的，责令限期整改，对造成负面影响的，追究相关责任人责任。因巡查工作不到位，将给予通报批评。</w:t>
      </w:r>
    </w:p>
    <w:p>
      <w:r>
        <w:rPr>
          <w:rFonts w:hint="eastAsia" w:ascii="方正黑体_GBK" w:eastAsia="方正黑体_GBK" w:cs="仿宋"/>
          <w:lang w:bidi="ar-SA"/>
        </w:rPr>
        <w:t>第九条</w:t>
      </w:r>
      <w:r>
        <w:rPr>
          <w:rFonts w:hint="eastAsia" w:ascii="仿宋" w:eastAsia="仿宋" w:cs="仿宋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lang w:bidi="ar-SA"/>
        </w:rPr>
        <w:t>各级路长办应畅通投诉举报通道，在路长公示牌上将监督举报电话向公众公布，落实专人接听受理，对各类投诉举报问题要做好记录，快速核实，分类整理，对举报反映属实的问题，各级路长办应及时分派督促整改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97BA881-9E8F-4115-B8D4-D65963E2288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1E5D4E1-5226-4B1F-A60F-56C358216B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4EF160-48DC-4011-9FC8-BFE6AD0ECED5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A54C78DE-D0B8-4224-8830-DE095D9740B3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6E6F2918-4299-46C6-B97B-E4CD7230E8A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11F9586F"/>
    <w:rsid w:val="11F9586F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Dutch" w:hAnsi="Dutch" w:eastAsia="宋体" w:cs="Dutch"/>
      <w:sz w:val="44"/>
      <w:szCs w:val="4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2023-07-25T00:51:00Z</dcterms:created>
  <dc:creator>Administrator</dc:creator>
  <cp:lastModifiedBy>Administrator</cp:lastModifiedBy>
  <dcterms:modified xsi:type="dcterms:W3CDTF">2023-07-25T00:51:59Z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829079E0AE164423932D0A15F99CC748_11</vt:lpwstr>
  </property>
</Properties>
</file>