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643"/>
        <w:jc w:val="both"/>
        <w:rPr>
          <w:b/>
          <w:bCs/>
          <w:sz w:val="21"/>
          <w:szCs w:val="21"/>
        </w:rPr>
      </w:pPr>
    </w:p>
    <w:p>
      <w:pPr>
        <w:ind w:firstLine="643"/>
        <w:jc w:val="both"/>
        <w:rPr>
          <w:b/>
          <w:bCs/>
          <w:sz w:val="32"/>
          <w:szCs w:val="32"/>
        </w:rPr>
      </w:pPr>
    </w:p>
    <w:p>
      <w:pPr>
        <w:ind w:firstLine="643"/>
        <w:jc w:val="both"/>
        <w:rPr>
          <w:b/>
          <w:bCs/>
          <w:sz w:val="32"/>
          <w:szCs w:val="32"/>
        </w:rPr>
      </w:pPr>
    </w:p>
    <w:p>
      <w:pPr>
        <w:ind w:firstLine="0" w:firstLineChars="0"/>
        <w:jc w:val="both"/>
        <w:rPr>
          <w:b/>
          <w:bCs/>
          <w:sz w:val="32"/>
          <w:szCs w:val="32"/>
        </w:rPr>
      </w:pPr>
    </w:p>
    <w:p>
      <w:pPr>
        <w:ind w:firstLine="0" w:firstLineChars="0"/>
        <w:jc w:val="center"/>
        <w:rPr>
          <w:rFonts w:hint="eastAsia" w:ascii="方正小标宋_GBK" w:hAnsi="方正小标宋_GBK" w:eastAsia="方正小标宋_GBK" w:cs="方正小标宋_GBK"/>
          <w:sz w:val="52"/>
          <w:szCs w:val="52"/>
        </w:rPr>
      </w:pPr>
      <w:r>
        <w:rPr>
          <w:rFonts w:hint="eastAsia" w:ascii="方正小标宋_GBK" w:hAnsi="方正小标宋_GBK" w:eastAsia="方正小标宋_GBK" w:cs="方正小标宋_GBK"/>
          <w:sz w:val="52"/>
          <w:szCs w:val="52"/>
        </w:rPr>
        <w:t>镇赉县国民经济和社会发展</w:t>
      </w:r>
    </w:p>
    <w:p>
      <w:pPr>
        <w:ind w:firstLine="0" w:firstLineChars="0"/>
        <w:jc w:val="center"/>
        <w:rPr>
          <w:rFonts w:hint="eastAsia" w:ascii="方正小标宋_GBK" w:hAnsi="方正小标宋_GBK" w:eastAsia="方正小标宋_GBK" w:cs="方正小标宋_GBK"/>
          <w:sz w:val="52"/>
          <w:szCs w:val="52"/>
        </w:rPr>
      </w:pPr>
      <w:r>
        <w:rPr>
          <w:rFonts w:hint="eastAsia" w:ascii="方正小标宋_GBK" w:hAnsi="方正小标宋_GBK" w:eastAsia="方正小标宋_GBK" w:cs="方正小标宋_GBK"/>
          <w:sz w:val="52"/>
          <w:szCs w:val="52"/>
        </w:rPr>
        <w:t>第十五个五年规划纲要</w:t>
      </w:r>
    </w:p>
    <w:p>
      <w:pPr>
        <w:ind w:firstLine="0" w:firstLineChars="0"/>
        <w:jc w:val="center"/>
        <w:rPr>
          <w:rFonts w:hint="eastAsia" w:ascii="方正楷体_GBK" w:hAnsi="方正楷体_GBK" w:eastAsia="方正楷体_GBK" w:cs="方正楷体_GBK"/>
          <w:sz w:val="32"/>
          <w:szCs w:val="32"/>
        </w:rPr>
      </w:pPr>
    </w:p>
    <w:p>
      <w:pPr>
        <w:ind w:firstLine="0" w:firstLineChars="0"/>
        <w:jc w:val="center"/>
        <w:rPr>
          <w:rFonts w:hint="eastAsia" w:ascii="方正楷体_GBK" w:hAnsi="方正楷体_GBK" w:eastAsia="方正楷体_GBK" w:cs="方正楷体_GBK"/>
          <w:b/>
          <w:bCs/>
          <w:sz w:val="32"/>
          <w:szCs w:val="32"/>
        </w:rPr>
      </w:pPr>
    </w:p>
    <w:p>
      <w:pPr>
        <w:ind w:firstLine="640"/>
        <w:jc w:val="both"/>
        <w:rPr>
          <w:sz w:val="32"/>
          <w:szCs w:val="32"/>
        </w:rPr>
      </w:pPr>
    </w:p>
    <w:p>
      <w:pPr>
        <w:pStyle w:val="15"/>
        <w:spacing w:line="360" w:lineRule="auto"/>
        <w:ind w:firstLine="1040"/>
        <w:jc w:val="both"/>
        <w:rPr>
          <w:sz w:val="32"/>
          <w:szCs w:val="32"/>
        </w:rPr>
      </w:pPr>
    </w:p>
    <w:p>
      <w:pPr>
        <w:ind w:firstLine="0" w:firstLineChars="0"/>
        <w:jc w:val="both"/>
        <w:rPr>
          <w:sz w:val="32"/>
          <w:szCs w:val="32"/>
        </w:rPr>
      </w:pPr>
    </w:p>
    <w:p>
      <w:pPr>
        <w:ind w:firstLine="0" w:firstLineChars="0"/>
        <w:jc w:val="center"/>
        <w:rPr>
          <w:b/>
          <w:bCs/>
          <w:sz w:val="32"/>
          <w:szCs w:val="32"/>
        </w:rPr>
      </w:pPr>
    </w:p>
    <w:p>
      <w:pPr>
        <w:ind w:firstLine="0" w:firstLineChars="0"/>
        <w:jc w:val="center"/>
        <w:rPr>
          <w:b/>
          <w:bCs/>
          <w:sz w:val="32"/>
          <w:szCs w:val="32"/>
        </w:rPr>
      </w:pPr>
    </w:p>
    <w:p>
      <w:pPr>
        <w:ind w:firstLine="0" w:firstLineChars="0"/>
        <w:jc w:val="center"/>
        <w:rPr>
          <w:b/>
          <w:bCs/>
          <w:sz w:val="32"/>
          <w:szCs w:val="32"/>
        </w:rPr>
      </w:pPr>
    </w:p>
    <w:p>
      <w:pPr>
        <w:ind w:firstLine="0" w:firstLineChars="0"/>
        <w:jc w:val="center"/>
        <w:rPr>
          <w:rFonts w:hint="eastAsia" w:ascii="方正仿宋_GBK" w:hAnsi="方正仿宋_GBK" w:eastAsia="方正仿宋_GBK" w:cs="方正仿宋_GBK"/>
          <w:b/>
          <w:bCs/>
          <w:sz w:val="32"/>
          <w:szCs w:val="32"/>
        </w:rPr>
      </w:pPr>
    </w:p>
    <w:p>
      <w:pPr>
        <w:ind w:firstLine="0" w:firstLineChars="0"/>
        <w:jc w:val="center"/>
        <w:rPr>
          <w:rFonts w:hint="eastAsia" w:ascii="方正仿宋_GBK" w:hAnsi="方正仿宋_GBK" w:eastAsia="方正仿宋_GBK" w:cs="方正仿宋_GBK"/>
          <w:b/>
          <w:bCs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b/>
          <w:bCs/>
          <w:sz w:val="32"/>
          <w:szCs w:val="32"/>
          <w:lang w:val="en-US" w:eastAsia="zh-CN"/>
        </w:rPr>
        <w:t>镇赉县人民政府</w:t>
      </w:r>
    </w:p>
    <w:p>
      <w:pPr>
        <w:ind w:firstLine="0" w:firstLineChars="0"/>
        <w:jc w:val="center"/>
        <w:rPr>
          <w:rFonts w:hint="eastAsia" w:ascii="方正仿宋_GBK" w:hAnsi="方正仿宋_GBK" w:eastAsia="方正仿宋_GBK" w:cs="方正仿宋_GBK"/>
          <w:b/>
          <w:bCs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b/>
          <w:bCs/>
          <w:sz w:val="32"/>
          <w:szCs w:val="32"/>
        </w:rPr>
        <w:t>二〇二</w:t>
      </w:r>
      <w:r>
        <w:rPr>
          <w:rFonts w:hint="eastAsia" w:ascii="方正仿宋_GBK" w:hAnsi="方正仿宋_GBK" w:eastAsia="方正仿宋_GBK" w:cs="方正仿宋_GBK"/>
          <w:b/>
          <w:bCs/>
          <w:sz w:val="32"/>
          <w:szCs w:val="32"/>
          <w:lang w:val="en-US" w:eastAsia="zh-CN"/>
        </w:rPr>
        <w:t>六</w:t>
      </w:r>
      <w:r>
        <w:rPr>
          <w:rFonts w:hint="eastAsia" w:ascii="方正仿宋_GBK" w:hAnsi="方正仿宋_GBK" w:eastAsia="方正仿宋_GBK" w:cs="方正仿宋_GBK"/>
          <w:b/>
          <w:bCs/>
          <w:sz w:val="32"/>
          <w:szCs w:val="32"/>
        </w:rPr>
        <w:t>年</w:t>
      </w:r>
      <w:r>
        <w:rPr>
          <w:rFonts w:hint="eastAsia" w:ascii="方正仿宋_GBK" w:hAnsi="方正仿宋_GBK" w:eastAsia="方正仿宋_GBK" w:cs="方正仿宋_GBK"/>
          <w:b/>
          <w:bCs/>
          <w:sz w:val="32"/>
          <w:szCs w:val="32"/>
          <w:lang w:val="en-US" w:eastAsia="zh-CN"/>
        </w:rPr>
        <w:t>六</w:t>
      </w:r>
      <w:r>
        <w:rPr>
          <w:rFonts w:hint="eastAsia" w:ascii="方正仿宋_GBK" w:hAnsi="方正仿宋_GBK" w:eastAsia="方正仿宋_GBK" w:cs="方正仿宋_GBK"/>
          <w:b/>
          <w:bCs/>
          <w:sz w:val="32"/>
          <w:szCs w:val="32"/>
        </w:rPr>
        <w:t>月</w:t>
      </w:r>
    </w:p>
    <w:p>
      <w:pPr>
        <w:ind w:firstLine="643"/>
        <w:jc w:val="both"/>
        <w:rPr>
          <w:b/>
          <w:bCs/>
          <w:sz w:val="32"/>
          <w:szCs w:val="32"/>
        </w:rPr>
      </w:pPr>
    </w:p>
    <w:p>
      <w:pPr>
        <w:ind w:firstLine="0" w:firstLineChars="0"/>
        <w:jc w:val="center"/>
        <w:rPr>
          <w:sz w:val="32"/>
          <w:szCs w:val="32"/>
        </w:rPr>
        <w:sectPr>
          <w:headerReference r:id="rId7" w:type="first"/>
          <w:footerReference r:id="rId10" w:type="first"/>
          <w:headerReference r:id="rId5" w:type="default"/>
          <w:footerReference r:id="rId8" w:type="default"/>
          <w:headerReference r:id="rId6" w:type="even"/>
          <w:footerReference r:id="rId9" w:type="even"/>
          <w:pgSz w:w="11906" w:h="16838"/>
          <w:pgMar w:top="2098" w:right="1531" w:bottom="1984" w:left="1531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start="1"/>
          <w:cols w:space="0" w:num="1"/>
          <w:rtlGutter w:val="0"/>
          <w:docGrid w:type="lines" w:linePitch="312" w:charSpace="0"/>
        </w:sectPr>
      </w:pPr>
    </w:p>
    <w:sdt>
      <w:sdtPr>
        <w:rPr>
          <w:rFonts w:ascii="宋体" w:hAnsi="宋体" w:eastAsia="宋体"/>
          <w:b/>
          <w:bCs/>
          <w:sz w:val="36"/>
          <w:szCs w:val="44"/>
        </w:rPr>
        <w:id w:val="147473539"/>
        <w15:color w:val="DBDBDB"/>
        <w:docPartObj>
          <w:docPartGallery w:val="Table of Contents"/>
          <w:docPartUnique/>
        </w:docPartObj>
      </w:sdtPr>
      <w:sdtEndPr>
        <w:rPr>
          <w:rFonts w:hint="eastAsia" w:ascii="仿宋" w:hAnsi="仿宋" w:eastAsia="仿宋" w:cs="仿宋"/>
          <w:b/>
          <w:bCs/>
          <w:sz w:val="28"/>
          <w:szCs w:val="28"/>
        </w:rPr>
      </w:sdtEndPr>
      <w:sdtContent>
        <w:p>
          <w:pPr>
            <w:spacing w:line="240" w:lineRule="auto"/>
            <w:ind w:firstLine="0" w:firstLineChars="0"/>
            <w:jc w:val="center"/>
            <w:rPr>
              <w:b/>
              <w:bCs/>
              <w:sz w:val="28"/>
              <w:szCs w:val="28"/>
            </w:rPr>
          </w:pPr>
          <w:r>
            <w:rPr>
              <w:rFonts w:ascii="宋体" w:hAnsi="宋体" w:eastAsia="宋体"/>
              <w:b/>
              <w:bCs/>
              <w:sz w:val="36"/>
              <w:szCs w:val="36"/>
            </w:rPr>
            <w:t>目</w:t>
          </w:r>
          <w:r>
            <w:rPr>
              <w:rFonts w:hint="eastAsia" w:ascii="宋体" w:hAnsi="宋体" w:eastAsia="宋体"/>
              <w:b/>
              <w:bCs/>
              <w:sz w:val="36"/>
              <w:szCs w:val="36"/>
              <w:lang w:val="en-US" w:eastAsia="zh-CN"/>
            </w:rPr>
            <w:t xml:space="preserve">  </w:t>
          </w:r>
          <w:r>
            <w:rPr>
              <w:rFonts w:ascii="宋体" w:hAnsi="宋体" w:eastAsia="宋体"/>
              <w:b/>
              <w:bCs/>
              <w:sz w:val="36"/>
              <w:szCs w:val="36"/>
            </w:rPr>
            <w:t>录</w:t>
          </w:r>
        </w:p>
        <w:p>
          <w:pPr>
            <w:pStyle w:val="12"/>
            <w:tabs>
              <w:tab w:val="right" w:leader="dot" w:pos="8845"/>
            </w:tabs>
            <w:rPr>
              <w:sz w:val="28"/>
              <w:szCs w:val="28"/>
            </w:rPr>
          </w:pPr>
          <w:r>
            <w:rPr>
              <w:rFonts w:hint="eastAsia" w:ascii="仿宋" w:hAnsi="仿宋" w:cs="仿宋"/>
              <w:sz w:val="28"/>
              <w:szCs w:val="28"/>
            </w:rPr>
            <w:fldChar w:fldCharType="begin"/>
          </w:r>
          <w:r>
            <w:rPr>
              <w:rFonts w:hint="eastAsia" w:ascii="仿宋" w:hAnsi="仿宋" w:cs="仿宋"/>
              <w:sz w:val="28"/>
              <w:szCs w:val="28"/>
            </w:rPr>
            <w:instrText xml:space="preserve">TOC \o "1-2" \h \u </w:instrText>
          </w:r>
          <w:r>
            <w:rPr>
              <w:rFonts w:hint="eastAsia" w:ascii="仿宋" w:hAnsi="仿宋" w:cs="仿宋"/>
              <w:sz w:val="28"/>
              <w:szCs w:val="28"/>
            </w:rPr>
            <w:fldChar w:fldCharType="separate"/>
          </w:r>
          <w:r>
            <w:rPr>
              <w:rFonts w:hint="eastAsia" w:ascii="黑体" w:hAnsi="黑体" w:eastAsia="黑体" w:cs="黑体"/>
              <w:sz w:val="28"/>
              <w:szCs w:val="28"/>
            </w:rPr>
            <w:fldChar w:fldCharType="begin"/>
          </w:r>
          <w:r>
            <w:rPr>
              <w:rFonts w:hint="eastAsia" w:ascii="黑体" w:hAnsi="黑体" w:eastAsia="黑体" w:cs="黑体"/>
              <w:sz w:val="28"/>
              <w:szCs w:val="28"/>
            </w:rPr>
            <w:instrText xml:space="preserve"> HYPERLINK \l _Toc18353 </w:instrText>
          </w:r>
          <w:r>
            <w:rPr>
              <w:rFonts w:hint="eastAsia" w:ascii="黑体" w:hAnsi="黑体" w:eastAsia="黑体" w:cs="黑体"/>
              <w:sz w:val="28"/>
              <w:szCs w:val="28"/>
            </w:rPr>
            <w:fldChar w:fldCharType="separate"/>
          </w:r>
          <w:r>
            <w:rPr>
              <w:rFonts w:hint="eastAsia" w:ascii="黑体" w:hAnsi="黑体" w:eastAsia="黑体" w:cs="黑体"/>
              <w:sz w:val="28"/>
              <w:szCs w:val="28"/>
            </w:rPr>
            <w:t>前言</w:t>
          </w:r>
          <w:r>
            <w:rPr>
              <w:rFonts w:hint="eastAsia" w:ascii="黑体" w:hAnsi="黑体" w:eastAsia="黑体" w:cs="黑体"/>
              <w:sz w:val="28"/>
              <w:szCs w:val="28"/>
            </w:rPr>
            <w:tab/>
          </w:r>
          <w:r>
            <w:rPr>
              <w:rFonts w:hint="default" w:ascii="Times New Roman" w:hAnsi="Times New Roman" w:eastAsia="黑体" w:cs="Times New Roman"/>
              <w:sz w:val="28"/>
              <w:szCs w:val="28"/>
            </w:rPr>
            <w:fldChar w:fldCharType="begin"/>
          </w:r>
          <w:r>
            <w:rPr>
              <w:rFonts w:hint="default" w:ascii="Times New Roman" w:hAnsi="Times New Roman" w:eastAsia="黑体" w:cs="Times New Roman"/>
              <w:sz w:val="28"/>
              <w:szCs w:val="28"/>
            </w:rPr>
            <w:instrText xml:space="preserve"> PAGEREF _Toc18353 \h </w:instrText>
          </w:r>
          <w:r>
            <w:rPr>
              <w:rFonts w:hint="default" w:ascii="Times New Roman" w:hAnsi="Times New Roman" w:eastAsia="黑体" w:cs="Times New Roman"/>
              <w:sz w:val="28"/>
              <w:szCs w:val="28"/>
            </w:rPr>
            <w:fldChar w:fldCharType="separate"/>
          </w:r>
          <w:r>
            <w:rPr>
              <w:rFonts w:hint="default" w:ascii="Times New Roman" w:hAnsi="Times New Roman" w:eastAsia="黑体" w:cs="Times New Roman"/>
              <w:sz w:val="28"/>
              <w:szCs w:val="28"/>
            </w:rPr>
            <w:t>III</w:t>
          </w:r>
          <w:r>
            <w:rPr>
              <w:rFonts w:hint="default" w:ascii="Times New Roman" w:hAnsi="Times New Roman" w:eastAsia="黑体" w:cs="Times New Roman"/>
              <w:sz w:val="28"/>
              <w:szCs w:val="28"/>
            </w:rPr>
            <w:fldChar w:fldCharType="end"/>
          </w:r>
          <w:r>
            <w:rPr>
              <w:rFonts w:hint="eastAsia" w:ascii="黑体" w:hAnsi="黑体" w:eastAsia="黑体" w:cs="黑体"/>
              <w:sz w:val="28"/>
              <w:szCs w:val="28"/>
            </w:rPr>
            <w:fldChar w:fldCharType="end"/>
          </w:r>
        </w:p>
        <w:p>
          <w:pPr>
            <w:pStyle w:val="12"/>
            <w:tabs>
              <w:tab w:val="right" w:leader="dot" w:pos="8845"/>
            </w:tabs>
            <w:rPr>
              <w:sz w:val="28"/>
              <w:szCs w:val="28"/>
            </w:rPr>
          </w:pPr>
          <w:r>
            <w:rPr>
              <w:rFonts w:hint="eastAsia" w:ascii="仿宋" w:hAnsi="仿宋" w:cs="仿宋"/>
              <w:sz w:val="28"/>
              <w:szCs w:val="28"/>
            </w:rPr>
            <w:fldChar w:fldCharType="begin"/>
          </w:r>
          <w:r>
            <w:rPr>
              <w:rFonts w:hint="eastAsia" w:ascii="仿宋" w:hAnsi="仿宋" w:cs="仿宋"/>
              <w:sz w:val="28"/>
              <w:szCs w:val="28"/>
            </w:rPr>
            <w:instrText xml:space="preserve"> HYPERLINK \l _Toc32051 </w:instrText>
          </w:r>
          <w:r>
            <w:rPr>
              <w:rFonts w:hint="eastAsia" w:ascii="仿宋" w:hAnsi="仿宋" w:cs="仿宋"/>
              <w:sz w:val="28"/>
              <w:szCs w:val="28"/>
            </w:rPr>
            <w:fldChar w:fldCharType="separate"/>
          </w:r>
          <w:r>
            <w:rPr>
              <w:rFonts w:hint="eastAsia" w:ascii="黑体" w:hAnsi="黑体" w:eastAsia="黑体" w:cs="黑体"/>
              <w:bCs/>
              <w:sz w:val="28"/>
              <w:szCs w:val="28"/>
            </w:rPr>
            <w:t>第一章</w:t>
          </w:r>
          <w:r>
            <w:rPr>
              <w:rFonts w:hint="eastAsia" w:cs="黑体"/>
              <w:bCs/>
              <w:sz w:val="28"/>
              <w:szCs w:val="28"/>
              <w:lang w:val="en-US" w:eastAsia="zh-CN"/>
            </w:rPr>
            <w:t xml:space="preserve"> 稳中求进</w:t>
          </w:r>
          <w:r>
            <w:rPr>
              <w:rFonts w:hint="eastAsia" w:ascii="黑体" w:hAnsi="黑体" w:eastAsia="黑体" w:cs="黑体"/>
              <w:bCs/>
              <w:sz w:val="28"/>
              <w:szCs w:val="28"/>
            </w:rPr>
            <w:t>向新而行，绘就高质量发展新蓝图</w:t>
          </w:r>
          <w:r>
            <w:rPr>
              <w:sz w:val="28"/>
              <w:szCs w:val="28"/>
            </w:rPr>
            <w:tab/>
          </w: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PAGEREF _Toc32051 \h </w:instrText>
          </w:r>
          <w:r>
            <w:rPr>
              <w:sz w:val="28"/>
              <w:szCs w:val="28"/>
            </w:rPr>
            <w:fldChar w:fldCharType="separate"/>
          </w:r>
          <w:r>
            <w:rPr>
              <w:sz w:val="28"/>
              <w:szCs w:val="28"/>
            </w:rPr>
            <w:t>1</w:t>
          </w:r>
          <w:r>
            <w:rPr>
              <w:sz w:val="28"/>
              <w:szCs w:val="28"/>
            </w:rPr>
            <w:fldChar w:fldCharType="end"/>
          </w:r>
          <w:r>
            <w:rPr>
              <w:rFonts w:hint="eastAsia" w:ascii="仿宋" w:hAnsi="仿宋" w:cs="仿宋"/>
              <w:sz w:val="28"/>
              <w:szCs w:val="28"/>
            </w:rPr>
            <w:fldChar w:fldCharType="end"/>
          </w:r>
        </w:p>
        <w:p>
          <w:pPr>
            <w:pStyle w:val="13"/>
            <w:tabs>
              <w:tab w:val="right" w:leader="dot" w:pos="8845"/>
            </w:tabs>
            <w:rPr>
              <w:rFonts w:hint="default" w:ascii="Times New Roman" w:hAnsi="Times New Roman" w:eastAsia="方正仿宋_GBK" w:cs="Times New Roman"/>
              <w:sz w:val="28"/>
              <w:szCs w:val="28"/>
            </w:rPr>
          </w:pPr>
          <w:r>
            <w:rPr>
              <w:rFonts w:hint="default" w:ascii="Times New Roman" w:hAnsi="Times New Roman" w:eastAsia="方正仿宋_GBK" w:cs="Times New Roman"/>
              <w:sz w:val="28"/>
              <w:szCs w:val="28"/>
            </w:rPr>
            <w:fldChar w:fldCharType="begin"/>
          </w:r>
          <w:r>
            <w:rPr>
              <w:rFonts w:hint="default" w:ascii="Times New Roman" w:hAnsi="Times New Roman" w:eastAsia="方正仿宋_GBK" w:cs="Times New Roman"/>
              <w:sz w:val="28"/>
              <w:szCs w:val="28"/>
            </w:rPr>
            <w:instrText xml:space="preserve"> HYPERLINK \l _Toc17642 </w:instrText>
          </w:r>
          <w:r>
            <w:rPr>
              <w:rFonts w:hint="default" w:ascii="Times New Roman" w:hAnsi="Times New Roman" w:eastAsia="方正仿宋_GBK" w:cs="Times New Roman"/>
              <w:sz w:val="28"/>
              <w:szCs w:val="28"/>
            </w:rPr>
            <w:fldChar w:fldCharType="separate"/>
          </w:r>
          <w:r>
            <w:rPr>
              <w:rFonts w:hint="default" w:ascii="Times New Roman" w:hAnsi="Times New Roman" w:eastAsia="方正仿宋_GBK" w:cs="Times New Roman"/>
              <w:sz w:val="28"/>
              <w:szCs w:val="28"/>
            </w:rPr>
            <w:t>第一节</w:t>
          </w:r>
          <w:r>
            <w:rPr>
              <w:rFonts w:hint="default" w:ascii="Times New Roman" w:hAnsi="Times New Roman" w:eastAsia="方正仿宋_GBK" w:cs="Times New Roman"/>
              <w:sz w:val="28"/>
              <w:szCs w:val="28"/>
              <w:lang w:val="en-US" w:eastAsia="zh-CN"/>
            </w:rPr>
            <w:t xml:space="preserve"> </w:t>
          </w:r>
          <w:r>
            <w:rPr>
              <w:rFonts w:hint="default" w:ascii="Times New Roman" w:hAnsi="Times New Roman" w:eastAsia="方正仿宋_GBK" w:cs="Times New Roman"/>
              <w:sz w:val="28"/>
              <w:szCs w:val="28"/>
            </w:rPr>
            <w:t>发展基础</w:t>
          </w:r>
          <w:r>
            <w:rPr>
              <w:rFonts w:hint="eastAsia" w:eastAsia="方正仿宋_GBK" w:cs="Times New Roman"/>
              <w:sz w:val="28"/>
              <w:szCs w:val="28"/>
              <w:lang w:val="en-US" w:eastAsia="zh-CN"/>
            </w:rPr>
            <w:t xml:space="preserve"> </w:t>
          </w:r>
          <w:r>
            <w:rPr>
              <w:rFonts w:hint="default" w:ascii="Times New Roman" w:hAnsi="Times New Roman" w:eastAsia="方正仿宋_GBK" w:cs="Times New Roman"/>
              <w:sz w:val="28"/>
              <w:szCs w:val="28"/>
            </w:rPr>
            <w:tab/>
          </w:r>
          <w:r>
            <w:rPr>
              <w:rFonts w:hint="default" w:ascii="Times New Roman" w:hAnsi="Times New Roman" w:eastAsia="方正仿宋_GBK" w:cs="Times New Roman"/>
              <w:sz w:val="28"/>
              <w:szCs w:val="28"/>
            </w:rPr>
            <w:fldChar w:fldCharType="begin"/>
          </w:r>
          <w:r>
            <w:rPr>
              <w:rFonts w:hint="default" w:ascii="Times New Roman" w:hAnsi="Times New Roman" w:eastAsia="方正仿宋_GBK" w:cs="Times New Roman"/>
              <w:sz w:val="28"/>
              <w:szCs w:val="28"/>
            </w:rPr>
            <w:instrText xml:space="preserve"> PAGEREF _Toc17642 \h </w:instrText>
          </w:r>
          <w:r>
            <w:rPr>
              <w:rFonts w:hint="default" w:ascii="Times New Roman" w:hAnsi="Times New Roman" w:eastAsia="方正仿宋_GBK" w:cs="Times New Roman"/>
              <w:sz w:val="28"/>
              <w:szCs w:val="28"/>
            </w:rPr>
            <w:fldChar w:fldCharType="separate"/>
          </w:r>
          <w:r>
            <w:rPr>
              <w:rFonts w:hint="default" w:ascii="Times New Roman" w:hAnsi="Times New Roman" w:eastAsia="方正仿宋_GBK" w:cs="Times New Roman"/>
              <w:sz w:val="28"/>
              <w:szCs w:val="28"/>
            </w:rPr>
            <w:t>1</w:t>
          </w:r>
          <w:r>
            <w:rPr>
              <w:rFonts w:hint="default" w:ascii="Times New Roman" w:hAnsi="Times New Roman" w:eastAsia="方正仿宋_GBK" w:cs="Times New Roman"/>
              <w:sz w:val="28"/>
              <w:szCs w:val="28"/>
            </w:rPr>
            <w:fldChar w:fldCharType="end"/>
          </w:r>
          <w:r>
            <w:rPr>
              <w:rFonts w:hint="default" w:ascii="Times New Roman" w:hAnsi="Times New Roman" w:eastAsia="方正仿宋_GBK" w:cs="Times New Roman"/>
              <w:sz w:val="28"/>
              <w:szCs w:val="28"/>
            </w:rPr>
            <w:fldChar w:fldCharType="end"/>
          </w:r>
        </w:p>
        <w:p>
          <w:pPr>
            <w:pStyle w:val="13"/>
            <w:tabs>
              <w:tab w:val="right" w:leader="dot" w:pos="8845"/>
            </w:tabs>
            <w:rPr>
              <w:rFonts w:hint="default" w:ascii="Times New Roman" w:hAnsi="Times New Roman" w:eastAsia="方正仿宋_GBK" w:cs="Times New Roman"/>
              <w:sz w:val="28"/>
              <w:szCs w:val="28"/>
            </w:rPr>
          </w:pPr>
          <w:r>
            <w:rPr>
              <w:rFonts w:hint="default" w:ascii="Times New Roman" w:hAnsi="Times New Roman" w:eastAsia="方正仿宋_GBK" w:cs="Times New Roman"/>
              <w:sz w:val="28"/>
              <w:szCs w:val="28"/>
            </w:rPr>
            <w:fldChar w:fldCharType="begin"/>
          </w:r>
          <w:r>
            <w:rPr>
              <w:rFonts w:hint="default" w:ascii="Times New Roman" w:hAnsi="Times New Roman" w:eastAsia="方正仿宋_GBK" w:cs="Times New Roman"/>
              <w:sz w:val="28"/>
              <w:szCs w:val="28"/>
            </w:rPr>
            <w:instrText xml:space="preserve"> HYPERLINK \l _Toc30210 </w:instrText>
          </w:r>
          <w:r>
            <w:rPr>
              <w:rFonts w:hint="default" w:ascii="Times New Roman" w:hAnsi="Times New Roman" w:eastAsia="方正仿宋_GBK" w:cs="Times New Roman"/>
              <w:sz w:val="28"/>
              <w:szCs w:val="28"/>
            </w:rPr>
            <w:fldChar w:fldCharType="separate"/>
          </w:r>
          <w:r>
            <w:rPr>
              <w:rFonts w:hint="default" w:ascii="Times New Roman" w:hAnsi="Times New Roman" w:eastAsia="方正仿宋_GBK" w:cs="Times New Roman"/>
              <w:sz w:val="28"/>
              <w:szCs w:val="28"/>
            </w:rPr>
            <w:t>第二节</w:t>
          </w:r>
          <w:r>
            <w:rPr>
              <w:rFonts w:hint="default" w:ascii="Times New Roman" w:hAnsi="Times New Roman" w:eastAsia="方正仿宋_GBK" w:cs="Times New Roman"/>
              <w:sz w:val="28"/>
              <w:szCs w:val="28"/>
              <w:lang w:val="en-US" w:eastAsia="zh-CN"/>
            </w:rPr>
            <w:t xml:space="preserve"> </w:t>
          </w:r>
          <w:r>
            <w:rPr>
              <w:rFonts w:hint="default" w:ascii="Times New Roman" w:hAnsi="Times New Roman" w:eastAsia="方正仿宋_GBK" w:cs="Times New Roman"/>
              <w:sz w:val="28"/>
              <w:szCs w:val="28"/>
            </w:rPr>
            <w:t>指导思想</w:t>
          </w:r>
          <w:r>
            <w:rPr>
              <w:rFonts w:hint="default" w:ascii="Times New Roman" w:hAnsi="Times New Roman" w:eastAsia="方正仿宋_GBK" w:cs="Times New Roman"/>
              <w:sz w:val="28"/>
              <w:szCs w:val="28"/>
            </w:rPr>
            <w:tab/>
          </w:r>
          <w:r>
            <w:rPr>
              <w:rFonts w:hint="default" w:ascii="Times New Roman" w:hAnsi="Times New Roman" w:eastAsia="方正仿宋_GBK" w:cs="Times New Roman"/>
              <w:sz w:val="28"/>
              <w:szCs w:val="28"/>
            </w:rPr>
            <w:fldChar w:fldCharType="begin"/>
          </w:r>
          <w:r>
            <w:rPr>
              <w:rFonts w:hint="default" w:ascii="Times New Roman" w:hAnsi="Times New Roman" w:eastAsia="方正仿宋_GBK" w:cs="Times New Roman"/>
              <w:sz w:val="28"/>
              <w:szCs w:val="28"/>
            </w:rPr>
            <w:instrText xml:space="preserve"> PAGEREF _Toc30210 \h </w:instrText>
          </w:r>
          <w:r>
            <w:rPr>
              <w:rFonts w:hint="default" w:ascii="Times New Roman" w:hAnsi="Times New Roman" w:eastAsia="方正仿宋_GBK" w:cs="Times New Roman"/>
              <w:sz w:val="28"/>
              <w:szCs w:val="28"/>
            </w:rPr>
            <w:fldChar w:fldCharType="separate"/>
          </w:r>
          <w:r>
            <w:rPr>
              <w:rFonts w:hint="default" w:ascii="Times New Roman" w:hAnsi="Times New Roman" w:eastAsia="方正仿宋_GBK" w:cs="Times New Roman"/>
              <w:sz w:val="28"/>
              <w:szCs w:val="28"/>
            </w:rPr>
            <w:t>2</w:t>
          </w:r>
          <w:r>
            <w:rPr>
              <w:rFonts w:hint="default" w:ascii="Times New Roman" w:hAnsi="Times New Roman" w:eastAsia="方正仿宋_GBK" w:cs="Times New Roman"/>
              <w:sz w:val="28"/>
              <w:szCs w:val="28"/>
            </w:rPr>
            <w:fldChar w:fldCharType="end"/>
          </w:r>
          <w:r>
            <w:rPr>
              <w:rFonts w:hint="default" w:ascii="Times New Roman" w:hAnsi="Times New Roman" w:eastAsia="方正仿宋_GBK" w:cs="Times New Roman"/>
              <w:sz w:val="28"/>
              <w:szCs w:val="28"/>
            </w:rPr>
            <w:fldChar w:fldCharType="end"/>
          </w:r>
        </w:p>
        <w:p>
          <w:pPr>
            <w:pStyle w:val="13"/>
            <w:tabs>
              <w:tab w:val="right" w:leader="dot" w:pos="8845"/>
            </w:tabs>
            <w:rPr>
              <w:rFonts w:hint="default" w:ascii="Times New Roman" w:hAnsi="Times New Roman" w:eastAsia="方正仿宋_GBK" w:cs="Times New Roman"/>
              <w:sz w:val="28"/>
              <w:szCs w:val="28"/>
            </w:rPr>
          </w:pPr>
          <w:r>
            <w:rPr>
              <w:rFonts w:hint="default" w:ascii="Times New Roman" w:hAnsi="Times New Roman" w:eastAsia="方正仿宋_GBK" w:cs="Times New Roman"/>
              <w:sz w:val="28"/>
              <w:szCs w:val="28"/>
            </w:rPr>
            <w:fldChar w:fldCharType="begin"/>
          </w:r>
          <w:r>
            <w:rPr>
              <w:rFonts w:hint="default" w:ascii="Times New Roman" w:hAnsi="Times New Roman" w:eastAsia="方正仿宋_GBK" w:cs="Times New Roman"/>
              <w:sz w:val="28"/>
              <w:szCs w:val="28"/>
            </w:rPr>
            <w:instrText xml:space="preserve"> HYPERLINK \l _Toc18224 </w:instrText>
          </w:r>
          <w:r>
            <w:rPr>
              <w:rFonts w:hint="default" w:ascii="Times New Roman" w:hAnsi="Times New Roman" w:eastAsia="方正仿宋_GBK" w:cs="Times New Roman"/>
              <w:sz w:val="28"/>
              <w:szCs w:val="28"/>
            </w:rPr>
            <w:fldChar w:fldCharType="separate"/>
          </w:r>
          <w:r>
            <w:rPr>
              <w:rFonts w:hint="default" w:ascii="Times New Roman" w:hAnsi="Times New Roman" w:eastAsia="方正仿宋_GBK" w:cs="Times New Roman"/>
              <w:sz w:val="28"/>
              <w:szCs w:val="28"/>
            </w:rPr>
            <w:t>第三节</w:t>
          </w:r>
          <w:r>
            <w:rPr>
              <w:rFonts w:hint="default" w:ascii="Times New Roman" w:hAnsi="Times New Roman" w:eastAsia="方正仿宋_GBK" w:cs="Times New Roman"/>
              <w:sz w:val="28"/>
              <w:szCs w:val="28"/>
              <w:lang w:val="en-US" w:eastAsia="zh-CN"/>
            </w:rPr>
            <w:t xml:space="preserve"> </w:t>
          </w:r>
          <w:r>
            <w:rPr>
              <w:rFonts w:hint="default" w:ascii="Times New Roman" w:hAnsi="Times New Roman" w:eastAsia="方正仿宋_GBK" w:cs="Times New Roman"/>
              <w:sz w:val="28"/>
              <w:szCs w:val="28"/>
            </w:rPr>
            <w:t>基本原则</w:t>
          </w:r>
          <w:r>
            <w:rPr>
              <w:rFonts w:hint="default" w:ascii="Times New Roman" w:hAnsi="Times New Roman" w:eastAsia="方正仿宋_GBK" w:cs="Times New Roman"/>
              <w:sz w:val="28"/>
              <w:szCs w:val="28"/>
            </w:rPr>
            <w:tab/>
          </w:r>
          <w:r>
            <w:rPr>
              <w:rFonts w:hint="default" w:ascii="Times New Roman" w:hAnsi="Times New Roman" w:eastAsia="方正仿宋_GBK" w:cs="Times New Roman"/>
              <w:sz w:val="28"/>
              <w:szCs w:val="28"/>
            </w:rPr>
            <w:fldChar w:fldCharType="begin"/>
          </w:r>
          <w:r>
            <w:rPr>
              <w:rFonts w:hint="default" w:ascii="Times New Roman" w:hAnsi="Times New Roman" w:eastAsia="方正仿宋_GBK" w:cs="Times New Roman"/>
              <w:sz w:val="28"/>
              <w:szCs w:val="28"/>
            </w:rPr>
            <w:instrText xml:space="preserve"> PAGEREF _Toc18224 \h </w:instrText>
          </w:r>
          <w:r>
            <w:rPr>
              <w:rFonts w:hint="default" w:ascii="Times New Roman" w:hAnsi="Times New Roman" w:eastAsia="方正仿宋_GBK" w:cs="Times New Roman"/>
              <w:sz w:val="28"/>
              <w:szCs w:val="28"/>
            </w:rPr>
            <w:fldChar w:fldCharType="separate"/>
          </w:r>
          <w:r>
            <w:rPr>
              <w:rFonts w:hint="default" w:ascii="Times New Roman" w:hAnsi="Times New Roman" w:eastAsia="方正仿宋_GBK" w:cs="Times New Roman"/>
              <w:sz w:val="28"/>
              <w:szCs w:val="28"/>
            </w:rPr>
            <w:t>3</w:t>
          </w:r>
          <w:r>
            <w:rPr>
              <w:rFonts w:hint="default" w:ascii="Times New Roman" w:hAnsi="Times New Roman" w:eastAsia="方正仿宋_GBK" w:cs="Times New Roman"/>
              <w:sz w:val="28"/>
              <w:szCs w:val="28"/>
            </w:rPr>
            <w:fldChar w:fldCharType="end"/>
          </w:r>
          <w:r>
            <w:rPr>
              <w:rFonts w:hint="default" w:ascii="Times New Roman" w:hAnsi="Times New Roman" w:eastAsia="方正仿宋_GBK" w:cs="Times New Roman"/>
              <w:sz w:val="28"/>
              <w:szCs w:val="28"/>
            </w:rPr>
            <w:fldChar w:fldCharType="end"/>
          </w:r>
        </w:p>
        <w:p>
          <w:pPr>
            <w:pStyle w:val="13"/>
            <w:tabs>
              <w:tab w:val="right" w:leader="dot" w:pos="8845"/>
            </w:tabs>
            <w:rPr>
              <w:sz w:val="28"/>
              <w:szCs w:val="28"/>
            </w:rPr>
          </w:pPr>
          <w:r>
            <w:rPr>
              <w:rFonts w:hint="default" w:ascii="Times New Roman" w:hAnsi="Times New Roman" w:eastAsia="方正仿宋_GBK" w:cs="Times New Roman"/>
              <w:sz w:val="28"/>
              <w:szCs w:val="28"/>
            </w:rPr>
            <w:fldChar w:fldCharType="begin"/>
          </w:r>
          <w:r>
            <w:rPr>
              <w:rFonts w:hint="default" w:ascii="Times New Roman" w:hAnsi="Times New Roman" w:eastAsia="方正仿宋_GBK" w:cs="Times New Roman"/>
              <w:sz w:val="28"/>
              <w:szCs w:val="28"/>
            </w:rPr>
            <w:instrText xml:space="preserve"> HYPERLINK \l _Toc28337 </w:instrText>
          </w:r>
          <w:r>
            <w:rPr>
              <w:rFonts w:hint="default" w:ascii="Times New Roman" w:hAnsi="Times New Roman" w:eastAsia="方正仿宋_GBK" w:cs="Times New Roman"/>
              <w:sz w:val="28"/>
              <w:szCs w:val="28"/>
            </w:rPr>
            <w:fldChar w:fldCharType="separate"/>
          </w:r>
          <w:r>
            <w:rPr>
              <w:rFonts w:hint="default" w:ascii="Times New Roman" w:hAnsi="Times New Roman" w:eastAsia="方正仿宋_GBK" w:cs="Times New Roman"/>
              <w:sz w:val="28"/>
              <w:szCs w:val="28"/>
            </w:rPr>
            <w:t>第四节</w:t>
          </w:r>
          <w:r>
            <w:rPr>
              <w:rFonts w:hint="default" w:ascii="Times New Roman" w:hAnsi="Times New Roman" w:eastAsia="方正仿宋_GBK" w:cs="Times New Roman"/>
              <w:sz w:val="28"/>
              <w:szCs w:val="28"/>
              <w:lang w:val="en-US" w:eastAsia="zh-CN"/>
            </w:rPr>
            <w:t xml:space="preserve"> </w:t>
          </w:r>
          <w:r>
            <w:rPr>
              <w:rFonts w:hint="default" w:ascii="Times New Roman" w:hAnsi="Times New Roman" w:eastAsia="方正仿宋_GBK" w:cs="Times New Roman"/>
              <w:sz w:val="28"/>
              <w:szCs w:val="28"/>
            </w:rPr>
            <w:t>发展目标</w:t>
          </w:r>
          <w:r>
            <w:rPr>
              <w:rFonts w:hint="default" w:ascii="Times New Roman" w:hAnsi="Times New Roman" w:eastAsia="方正仿宋_GBK" w:cs="Times New Roman"/>
              <w:sz w:val="28"/>
              <w:szCs w:val="28"/>
            </w:rPr>
            <w:tab/>
          </w:r>
          <w:r>
            <w:rPr>
              <w:rFonts w:hint="default" w:ascii="Times New Roman" w:hAnsi="Times New Roman" w:eastAsia="方正仿宋_GBK" w:cs="Times New Roman"/>
              <w:sz w:val="28"/>
              <w:szCs w:val="28"/>
            </w:rPr>
            <w:fldChar w:fldCharType="begin"/>
          </w:r>
          <w:r>
            <w:rPr>
              <w:rFonts w:hint="default" w:ascii="Times New Roman" w:hAnsi="Times New Roman" w:eastAsia="方正仿宋_GBK" w:cs="Times New Roman"/>
              <w:sz w:val="28"/>
              <w:szCs w:val="28"/>
            </w:rPr>
            <w:instrText xml:space="preserve"> PAGEREF _Toc28337 \h </w:instrText>
          </w:r>
          <w:r>
            <w:rPr>
              <w:rFonts w:hint="default" w:ascii="Times New Roman" w:hAnsi="Times New Roman" w:eastAsia="方正仿宋_GBK" w:cs="Times New Roman"/>
              <w:sz w:val="28"/>
              <w:szCs w:val="28"/>
            </w:rPr>
            <w:fldChar w:fldCharType="separate"/>
          </w:r>
          <w:r>
            <w:rPr>
              <w:rFonts w:hint="default" w:ascii="Times New Roman" w:hAnsi="Times New Roman" w:eastAsia="方正仿宋_GBK" w:cs="Times New Roman"/>
              <w:sz w:val="28"/>
              <w:szCs w:val="28"/>
            </w:rPr>
            <w:t>4</w:t>
          </w:r>
          <w:r>
            <w:rPr>
              <w:rFonts w:hint="default" w:ascii="Times New Roman" w:hAnsi="Times New Roman" w:eastAsia="方正仿宋_GBK" w:cs="Times New Roman"/>
              <w:sz w:val="28"/>
              <w:szCs w:val="28"/>
            </w:rPr>
            <w:fldChar w:fldCharType="end"/>
          </w:r>
          <w:r>
            <w:rPr>
              <w:rFonts w:hint="default" w:ascii="Times New Roman" w:hAnsi="Times New Roman" w:eastAsia="方正仿宋_GBK" w:cs="Times New Roman"/>
              <w:sz w:val="28"/>
              <w:szCs w:val="28"/>
            </w:rPr>
            <w:fldChar w:fldCharType="end"/>
          </w:r>
        </w:p>
        <w:p>
          <w:pPr>
            <w:pStyle w:val="12"/>
            <w:tabs>
              <w:tab w:val="right" w:leader="dot" w:pos="8845"/>
            </w:tabs>
            <w:rPr>
              <w:rFonts w:hint="eastAsia" w:ascii="仿宋" w:hAnsi="仿宋" w:cs="仿宋"/>
              <w:sz w:val="28"/>
              <w:szCs w:val="28"/>
            </w:rPr>
          </w:pPr>
          <w:r>
            <w:rPr>
              <w:rFonts w:hint="eastAsia" w:ascii="仿宋" w:hAnsi="仿宋" w:cs="仿宋"/>
              <w:sz w:val="28"/>
              <w:szCs w:val="28"/>
            </w:rPr>
            <w:fldChar w:fldCharType="begin"/>
          </w:r>
          <w:r>
            <w:rPr>
              <w:rFonts w:hint="eastAsia" w:ascii="仿宋" w:hAnsi="仿宋" w:cs="仿宋"/>
              <w:sz w:val="28"/>
              <w:szCs w:val="28"/>
            </w:rPr>
            <w:instrText xml:space="preserve"> HYPERLINK \l _Toc3519 </w:instrText>
          </w:r>
          <w:r>
            <w:rPr>
              <w:rFonts w:hint="eastAsia" w:ascii="仿宋" w:hAnsi="仿宋" w:cs="仿宋"/>
              <w:sz w:val="28"/>
              <w:szCs w:val="28"/>
            </w:rPr>
            <w:fldChar w:fldCharType="separate"/>
          </w:r>
          <w:r>
            <w:rPr>
              <w:rFonts w:hint="eastAsia" w:ascii="仿宋" w:hAnsi="仿宋" w:cs="仿宋"/>
              <w:sz w:val="28"/>
              <w:szCs w:val="28"/>
            </w:rPr>
            <w:t>第</w:t>
          </w:r>
          <w:r>
            <w:rPr>
              <w:rFonts w:hint="eastAsia" w:ascii="仿宋" w:hAnsi="仿宋" w:cs="仿宋"/>
              <w:sz w:val="28"/>
              <w:szCs w:val="28"/>
              <w:lang w:eastAsia="zh-CN"/>
            </w:rPr>
            <w:t>二</w:t>
          </w:r>
          <w:r>
            <w:rPr>
              <w:rFonts w:hint="eastAsia" w:cs="黑体"/>
              <w:bCs/>
              <w:sz w:val="28"/>
              <w:szCs w:val="28"/>
              <w:lang w:val="en-US" w:eastAsia="zh-CN"/>
            </w:rPr>
            <w:t>章 坚持生态优先，推动政</w:t>
          </w:r>
          <w:r>
            <w:rPr>
              <w:rFonts w:hint="eastAsia" w:ascii="仿宋" w:hAnsi="仿宋" w:cs="仿宋"/>
              <w:sz w:val="28"/>
              <w:szCs w:val="28"/>
            </w:rPr>
            <w:t>治生态自然生态同步向好</w:t>
          </w:r>
          <w:r>
            <w:rPr>
              <w:rFonts w:hint="eastAsia" w:ascii="仿宋" w:hAnsi="仿宋" w:cs="仿宋"/>
              <w:sz w:val="28"/>
              <w:szCs w:val="28"/>
            </w:rPr>
            <w:tab/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begin"/>
          </w:r>
          <w:r>
            <w:rPr>
              <w:rFonts w:hint="default" w:ascii="Times New Roman" w:hAnsi="Times New Roman" w:cs="Times New Roman"/>
              <w:sz w:val="28"/>
              <w:szCs w:val="28"/>
            </w:rPr>
            <w:instrText xml:space="preserve"> PAGEREF _Toc3519 \h </w:instrText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separate"/>
          </w:r>
          <w:r>
            <w:rPr>
              <w:rFonts w:hint="default" w:ascii="Times New Roman" w:hAnsi="Times New Roman" w:cs="Times New Roman"/>
              <w:sz w:val="28"/>
              <w:szCs w:val="28"/>
            </w:rPr>
            <w:t>7</w:t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end"/>
          </w:r>
          <w:r>
            <w:rPr>
              <w:rFonts w:hint="eastAsia" w:ascii="仿宋" w:hAnsi="仿宋" w:cs="仿宋"/>
              <w:sz w:val="28"/>
              <w:szCs w:val="28"/>
            </w:rPr>
            <w:fldChar w:fldCharType="end"/>
          </w:r>
        </w:p>
        <w:p>
          <w:pPr>
            <w:pStyle w:val="13"/>
            <w:tabs>
              <w:tab w:val="right" w:leader="dot" w:pos="8845"/>
            </w:tabs>
            <w:rPr>
              <w:rFonts w:hint="default" w:ascii="Times New Roman" w:hAnsi="Times New Roman" w:eastAsia="方正仿宋_GBK" w:cs="Times New Roman"/>
              <w:sz w:val="28"/>
              <w:szCs w:val="28"/>
            </w:rPr>
          </w:pPr>
          <w:r>
            <w:rPr>
              <w:rFonts w:hint="default" w:ascii="Times New Roman" w:hAnsi="Times New Roman" w:eastAsia="方正仿宋_GBK" w:cs="Times New Roman"/>
              <w:sz w:val="28"/>
              <w:szCs w:val="28"/>
            </w:rPr>
            <w:fldChar w:fldCharType="begin"/>
          </w:r>
          <w:r>
            <w:rPr>
              <w:rFonts w:hint="default" w:ascii="Times New Roman" w:hAnsi="Times New Roman" w:eastAsia="方正仿宋_GBK" w:cs="Times New Roman"/>
              <w:sz w:val="28"/>
              <w:szCs w:val="28"/>
            </w:rPr>
            <w:instrText xml:space="preserve"> HYPERLINK \l _Toc31695 </w:instrText>
          </w:r>
          <w:r>
            <w:rPr>
              <w:rFonts w:hint="default" w:ascii="Times New Roman" w:hAnsi="Times New Roman" w:eastAsia="方正仿宋_GBK" w:cs="Times New Roman"/>
              <w:sz w:val="28"/>
              <w:szCs w:val="28"/>
            </w:rPr>
            <w:fldChar w:fldCharType="separate"/>
          </w:r>
          <w:r>
            <w:rPr>
              <w:rFonts w:hint="default" w:ascii="Times New Roman" w:hAnsi="Times New Roman" w:eastAsia="方正仿宋_GBK" w:cs="Times New Roman"/>
              <w:sz w:val="28"/>
              <w:szCs w:val="28"/>
            </w:rPr>
            <w:t>第一节</w:t>
          </w:r>
          <w:r>
            <w:rPr>
              <w:rFonts w:hint="default" w:ascii="Times New Roman" w:hAnsi="Times New Roman" w:eastAsia="方正仿宋_GBK" w:cs="Times New Roman"/>
              <w:sz w:val="28"/>
              <w:szCs w:val="28"/>
              <w:lang w:val="en-US" w:eastAsia="zh-CN"/>
            </w:rPr>
            <w:t xml:space="preserve"> </w:t>
          </w:r>
          <w:r>
            <w:rPr>
              <w:rFonts w:hint="default" w:ascii="Times New Roman" w:hAnsi="Times New Roman" w:eastAsia="方正仿宋_GBK" w:cs="Times New Roman"/>
              <w:sz w:val="28"/>
              <w:szCs w:val="28"/>
            </w:rPr>
            <w:t>坚持党建引领，</w:t>
          </w:r>
          <w:r>
            <w:rPr>
              <w:rFonts w:hint="default" w:ascii="Times New Roman" w:hAnsi="Times New Roman" w:eastAsia="方正仿宋_GBK" w:cs="Times New Roman"/>
              <w:sz w:val="28"/>
              <w:szCs w:val="28"/>
              <w:lang w:val="en-US" w:eastAsia="zh-CN"/>
            </w:rPr>
            <w:t>以</w:t>
          </w:r>
          <w:r>
            <w:rPr>
              <w:rFonts w:hint="default" w:ascii="Times New Roman" w:hAnsi="Times New Roman" w:eastAsia="方正仿宋_GBK" w:cs="Times New Roman"/>
              <w:sz w:val="28"/>
              <w:szCs w:val="28"/>
            </w:rPr>
            <w:t>风清气正政治生态</w:t>
          </w:r>
          <w:r>
            <w:rPr>
              <w:rFonts w:hint="default" w:ascii="Times New Roman" w:hAnsi="Times New Roman" w:eastAsia="方正仿宋_GBK" w:cs="Times New Roman"/>
              <w:sz w:val="28"/>
              <w:szCs w:val="28"/>
              <w:lang w:val="en-US" w:eastAsia="zh-CN"/>
            </w:rPr>
            <w:t>筑牢发展根基</w:t>
          </w:r>
          <w:r>
            <w:rPr>
              <w:rFonts w:hint="default" w:ascii="Times New Roman" w:hAnsi="Times New Roman" w:eastAsia="方正仿宋_GBK" w:cs="Times New Roman"/>
              <w:sz w:val="28"/>
              <w:szCs w:val="28"/>
            </w:rPr>
            <w:tab/>
          </w:r>
          <w:r>
            <w:rPr>
              <w:rFonts w:hint="default" w:ascii="Times New Roman" w:hAnsi="Times New Roman" w:eastAsia="方正仿宋_GBK" w:cs="Times New Roman"/>
              <w:sz w:val="28"/>
              <w:szCs w:val="28"/>
            </w:rPr>
            <w:fldChar w:fldCharType="begin"/>
          </w:r>
          <w:r>
            <w:rPr>
              <w:rFonts w:hint="default" w:ascii="Times New Roman" w:hAnsi="Times New Roman" w:eastAsia="方正仿宋_GBK" w:cs="Times New Roman"/>
              <w:sz w:val="28"/>
              <w:szCs w:val="28"/>
            </w:rPr>
            <w:instrText xml:space="preserve"> PAGEREF _Toc31695 \h </w:instrText>
          </w:r>
          <w:r>
            <w:rPr>
              <w:rFonts w:hint="default" w:ascii="Times New Roman" w:hAnsi="Times New Roman" w:eastAsia="方正仿宋_GBK" w:cs="Times New Roman"/>
              <w:sz w:val="28"/>
              <w:szCs w:val="28"/>
            </w:rPr>
            <w:fldChar w:fldCharType="separate"/>
          </w:r>
          <w:r>
            <w:rPr>
              <w:rFonts w:hint="default" w:ascii="Times New Roman" w:hAnsi="Times New Roman" w:eastAsia="方正仿宋_GBK" w:cs="Times New Roman"/>
              <w:sz w:val="28"/>
              <w:szCs w:val="28"/>
            </w:rPr>
            <w:t>7</w:t>
          </w:r>
          <w:r>
            <w:rPr>
              <w:rFonts w:hint="default" w:ascii="Times New Roman" w:hAnsi="Times New Roman" w:eastAsia="方正仿宋_GBK" w:cs="Times New Roman"/>
              <w:sz w:val="28"/>
              <w:szCs w:val="28"/>
            </w:rPr>
            <w:fldChar w:fldCharType="end"/>
          </w:r>
          <w:r>
            <w:rPr>
              <w:rFonts w:hint="default" w:ascii="Times New Roman" w:hAnsi="Times New Roman" w:eastAsia="方正仿宋_GBK" w:cs="Times New Roman"/>
              <w:sz w:val="28"/>
              <w:szCs w:val="28"/>
            </w:rPr>
            <w:fldChar w:fldCharType="end"/>
          </w:r>
        </w:p>
        <w:p>
          <w:pPr>
            <w:pStyle w:val="13"/>
            <w:tabs>
              <w:tab w:val="right" w:leader="dot" w:pos="8845"/>
            </w:tabs>
            <w:rPr>
              <w:sz w:val="28"/>
              <w:szCs w:val="28"/>
            </w:rPr>
          </w:pPr>
          <w:r>
            <w:rPr>
              <w:rFonts w:hint="default" w:ascii="Times New Roman" w:hAnsi="Times New Roman" w:eastAsia="方正仿宋_GBK" w:cs="Times New Roman"/>
              <w:sz w:val="28"/>
              <w:szCs w:val="28"/>
            </w:rPr>
            <w:fldChar w:fldCharType="begin"/>
          </w:r>
          <w:r>
            <w:rPr>
              <w:rFonts w:hint="default" w:ascii="Times New Roman" w:hAnsi="Times New Roman" w:eastAsia="方正仿宋_GBK" w:cs="Times New Roman"/>
              <w:sz w:val="28"/>
              <w:szCs w:val="28"/>
            </w:rPr>
            <w:instrText xml:space="preserve"> HYPERLINK \l _Toc27685 </w:instrText>
          </w:r>
          <w:r>
            <w:rPr>
              <w:rFonts w:hint="default" w:ascii="Times New Roman" w:hAnsi="Times New Roman" w:eastAsia="方正仿宋_GBK" w:cs="Times New Roman"/>
              <w:sz w:val="28"/>
              <w:szCs w:val="28"/>
            </w:rPr>
            <w:fldChar w:fldCharType="separate"/>
          </w:r>
          <w:r>
            <w:rPr>
              <w:rFonts w:hint="default" w:ascii="Times New Roman" w:hAnsi="Times New Roman" w:eastAsia="方正仿宋_GBK" w:cs="Times New Roman"/>
              <w:sz w:val="28"/>
              <w:szCs w:val="28"/>
            </w:rPr>
            <w:t>第二节</w:t>
          </w:r>
          <w:r>
            <w:rPr>
              <w:rFonts w:hint="default" w:ascii="Times New Roman" w:hAnsi="Times New Roman" w:eastAsia="方正仿宋_GBK" w:cs="Times New Roman"/>
              <w:sz w:val="28"/>
              <w:szCs w:val="28"/>
              <w:lang w:val="en-US" w:eastAsia="zh-CN"/>
            </w:rPr>
            <w:t xml:space="preserve"> </w:t>
          </w:r>
          <w:r>
            <w:rPr>
              <w:rFonts w:hint="default" w:ascii="Times New Roman" w:hAnsi="Times New Roman" w:eastAsia="方正仿宋_GBK" w:cs="Times New Roman"/>
              <w:sz w:val="28"/>
              <w:szCs w:val="28"/>
            </w:rPr>
            <w:t>践行“两山”理念，</w:t>
          </w:r>
          <w:r>
            <w:rPr>
              <w:rFonts w:hint="default" w:ascii="Times New Roman" w:hAnsi="Times New Roman" w:eastAsia="方正仿宋_GBK" w:cs="Times New Roman"/>
              <w:sz w:val="28"/>
              <w:szCs w:val="28"/>
              <w:lang w:val="en-US" w:eastAsia="zh-CN"/>
            </w:rPr>
            <w:t>统筹自然生态保护开发</w:t>
          </w:r>
          <w:r>
            <w:rPr>
              <w:rFonts w:hint="default" w:ascii="Times New Roman" w:hAnsi="Times New Roman" w:eastAsia="方正仿宋_GBK" w:cs="Times New Roman"/>
              <w:sz w:val="28"/>
              <w:szCs w:val="28"/>
            </w:rPr>
            <w:tab/>
          </w:r>
          <w:r>
            <w:rPr>
              <w:rFonts w:hint="default" w:ascii="Times New Roman" w:hAnsi="Times New Roman" w:eastAsia="方正仿宋_GBK" w:cs="Times New Roman"/>
              <w:sz w:val="28"/>
              <w:szCs w:val="28"/>
            </w:rPr>
            <w:fldChar w:fldCharType="begin"/>
          </w:r>
          <w:r>
            <w:rPr>
              <w:rFonts w:hint="default" w:ascii="Times New Roman" w:hAnsi="Times New Roman" w:eastAsia="方正仿宋_GBK" w:cs="Times New Roman"/>
              <w:sz w:val="28"/>
              <w:szCs w:val="28"/>
            </w:rPr>
            <w:instrText xml:space="preserve"> PAGEREF _Toc27685 \h </w:instrText>
          </w:r>
          <w:r>
            <w:rPr>
              <w:rFonts w:hint="default" w:ascii="Times New Roman" w:hAnsi="Times New Roman" w:eastAsia="方正仿宋_GBK" w:cs="Times New Roman"/>
              <w:sz w:val="28"/>
              <w:szCs w:val="28"/>
            </w:rPr>
            <w:fldChar w:fldCharType="separate"/>
          </w:r>
          <w:r>
            <w:rPr>
              <w:rFonts w:hint="default" w:ascii="Times New Roman" w:hAnsi="Times New Roman" w:eastAsia="方正仿宋_GBK" w:cs="Times New Roman"/>
              <w:sz w:val="28"/>
              <w:szCs w:val="28"/>
            </w:rPr>
            <w:t>9</w:t>
          </w:r>
          <w:r>
            <w:rPr>
              <w:rFonts w:hint="default" w:ascii="Times New Roman" w:hAnsi="Times New Roman" w:eastAsia="方正仿宋_GBK" w:cs="Times New Roman"/>
              <w:sz w:val="28"/>
              <w:szCs w:val="28"/>
            </w:rPr>
            <w:fldChar w:fldCharType="end"/>
          </w:r>
          <w:r>
            <w:rPr>
              <w:rFonts w:hint="default" w:ascii="Times New Roman" w:hAnsi="Times New Roman" w:eastAsia="方正仿宋_GBK" w:cs="Times New Roman"/>
              <w:sz w:val="28"/>
              <w:szCs w:val="28"/>
            </w:rPr>
            <w:fldChar w:fldCharType="end"/>
          </w:r>
        </w:p>
        <w:p>
          <w:pPr>
            <w:pStyle w:val="12"/>
            <w:tabs>
              <w:tab w:val="right" w:leader="dot" w:pos="8845"/>
            </w:tabs>
            <w:rPr>
              <w:sz w:val="28"/>
              <w:szCs w:val="28"/>
            </w:rPr>
          </w:pPr>
          <w:r>
            <w:rPr>
              <w:rFonts w:hint="eastAsia" w:ascii="仿宋" w:hAnsi="仿宋" w:cs="仿宋"/>
              <w:sz w:val="28"/>
              <w:szCs w:val="28"/>
            </w:rPr>
            <w:fldChar w:fldCharType="begin"/>
          </w:r>
          <w:r>
            <w:rPr>
              <w:rFonts w:hint="eastAsia" w:ascii="仿宋" w:hAnsi="仿宋" w:cs="仿宋"/>
              <w:sz w:val="28"/>
              <w:szCs w:val="28"/>
            </w:rPr>
            <w:instrText xml:space="preserve"> HYPERLINK \l _Toc22277 </w:instrText>
          </w:r>
          <w:r>
            <w:rPr>
              <w:rFonts w:hint="eastAsia" w:ascii="仿宋" w:hAnsi="仿宋" w:cs="仿宋"/>
              <w:sz w:val="28"/>
              <w:szCs w:val="28"/>
            </w:rPr>
            <w:fldChar w:fldCharType="separate"/>
          </w:r>
          <w:r>
            <w:rPr>
              <w:rFonts w:hint="eastAsia" w:ascii="黑体" w:hAnsi="黑体" w:eastAsia="黑体" w:cs="黑体"/>
              <w:bCs/>
              <w:sz w:val="28"/>
              <w:szCs w:val="28"/>
            </w:rPr>
            <w:t>第</w:t>
          </w:r>
          <w:r>
            <w:rPr>
              <w:rFonts w:hint="eastAsia" w:cs="黑体"/>
              <w:bCs/>
              <w:sz w:val="28"/>
              <w:szCs w:val="28"/>
              <w:lang w:eastAsia="zh-CN"/>
            </w:rPr>
            <w:t>三</w:t>
          </w:r>
          <w:r>
            <w:rPr>
              <w:rFonts w:hint="eastAsia" w:ascii="黑体" w:hAnsi="黑体" w:eastAsia="黑体" w:cs="黑体"/>
              <w:bCs/>
              <w:sz w:val="28"/>
              <w:szCs w:val="28"/>
            </w:rPr>
            <w:t>章</w:t>
          </w:r>
          <w:r>
            <w:rPr>
              <w:rFonts w:hint="eastAsia" w:cs="黑体"/>
              <w:bCs/>
              <w:sz w:val="28"/>
              <w:szCs w:val="28"/>
              <w:lang w:val="en-US" w:eastAsia="zh-CN"/>
            </w:rPr>
            <w:t xml:space="preserve"> 坚持农业强基，</w:t>
          </w:r>
          <w:r>
            <w:rPr>
              <w:rFonts w:hint="eastAsia" w:ascii="黑体" w:hAnsi="黑体" w:eastAsia="黑体" w:cs="黑体"/>
              <w:bCs/>
              <w:sz w:val="28"/>
              <w:szCs w:val="28"/>
            </w:rPr>
            <w:t>扎实推进乡村全面振兴</w:t>
          </w:r>
          <w:r>
            <w:rPr>
              <w:sz w:val="28"/>
              <w:szCs w:val="28"/>
            </w:rPr>
            <w:tab/>
          </w: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PAGEREF _Toc22277 \h </w:instrText>
          </w:r>
          <w:r>
            <w:rPr>
              <w:sz w:val="28"/>
              <w:szCs w:val="28"/>
            </w:rPr>
            <w:fldChar w:fldCharType="separate"/>
          </w:r>
          <w:r>
            <w:rPr>
              <w:sz w:val="28"/>
              <w:szCs w:val="28"/>
            </w:rPr>
            <w:t>14</w:t>
          </w:r>
          <w:r>
            <w:rPr>
              <w:sz w:val="28"/>
              <w:szCs w:val="28"/>
            </w:rPr>
            <w:fldChar w:fldCharType="end"/>
          </w:r>
          <w:r>
            <w:rPr>
              <w:rFonts w:hint="eastAsia" w:ascii="仿宋" w:hAnsi="仿宋" w:cs="仿宋"/>
              <w:sz w:val="28"/>
              <w:szCs w:val="28"/>
            </w:rPr>
            <w:fldChar w:fldCharType="end"/>
          </w:r>
        </w:p>
        <w:p>
          <w:pPr>
            <w:pStyle w:val="13"/>
            <w:tabs>
              <w:tab w:val="right" w:leader="dot" w:pos="8845"/>
            </w:tabs>
            <w:rPr>
              <w:rFonts w:hint="default" w:ascii="Times New Roman" w:hAnsi="Times New Roman" w:eastAsia="方正仿宋_GBK" w:cs="Times New Roman"/>
              <w:sz w:val="28"/>
              <w:szCs w:val="28"/>
            </w:rPr>
          </w:pPr>
          <w:r>
            <w:rPr>
              <w:rFonts w:hint="default" w:ascii="Times New Roman" w:hAnsi="Times New Roman" w:eastAsia="方正仿宋_GBK" w:cs="Times New Roman"/>
              <w:sz w:val="28"/>
              <w:szCs w:val="28"/>
            </w:rPr>
            <w:fldChar w:fldCharType="begin"/>
          </w:r>
          <w:r>
            <w:rPr>
              <w:rFonts w:hint="default" w:ascii="Times New Roman" w:hAnsi="Times New Roman" w:eastAsia="方正仿宋_GBK" w:cs="Times New Roman"/>
              <w:sz w:val="28"/>
              <w:szCs w:val="28"/>
            </w:rPr>
            <w:instrText xml:space="preserve"> HYPERLINK \l _Toc24681 </w:instrText>
          </w:r>
          <w:r>
            <w:rPr>
              <w:rFonts w:hint="default" w:ascii="Times New Roman" w:hAnsi="Times New Roman" w:eastAsia="方正仿宋_GBK" w:cs="Times New Roman"/>
              <w:sz w:val="28"/>
              <w:szCs w:val="28"/>
            </w:rPr>
            <w:fldChar w:fldCharType="separate"/>
          </w:r>
          <w:r>
            <w:rPr>
              <w:rFonts w:hint="default" w:ascii="Times New Roman" w:hAnsi="Times New Roman" w:eastAsia="方正仿宋_GBK" w:cs="Times New Roman"/>
              <w:sz w:val="28"/>
              <w:szCs w:val="28"/>
            </w:rPr>
            <w:t>第一节</w:t>
          </w:r>
          <w:r>
            <w:rPr>
              <w:rFonts w:hint="default" w:ascii="Times New Roman" w:hAnsi="Times New Roman" w:eastAsia="方正仿宋_GBK" w:cs="Times New Roman"/>
              <w:sz w:val="28"/>
              <w:szCs w:val="28"/>
              <w:lang w:val="en-US" w:eastAsia="zh-CN"/>
            </w:rPr>
            <w:t xml:space="preserve"> 扛稳维护国家粮食安全重任</w:t>
          </w:r>
          <w:r>
            <w:rPr>
              <w:rFonts w:hint="default" w:ascii="Times New Roman" w:hAnsi="Times New Roman" w:eastAsia="方正仿宋_GBK" w:cs="Times New Roman"/>
              <w:sz w:val="28"/>
              <w:szCs w:val="28"/>
            </w:rPr>
            <w:tab/>
          </w:r>
          <w:r>
            <w:rPr>
              <w:rFonts w:hint="default" w:ascii="Times New Roman" w:hAnsi="Times New Roman" w:eastAsia="方正仿宋_GBK" w:cs="Times New Roman"/>
              <w:sz w:val="28"/>
              <w:szCs w:val="28"/>
            </w:rPr>
            <w:fldChar w:fldCharType="begin"/>
          </w:r>
          <w:r>
            <w:rPr>
              <w:rFonts w:hint="default" w:ascii="Times New Roman" w:hAnsi="Times New Roman" w:eastAsia="方正仿宋_GBK" w:cs="Times New Roman"/>
              <w:sz w:val="28"/>
              <w:szCs w:val="28"/>
            </w:rPr>
            <w:instrText xml:space="preserve"> PAGEREF _Toc24681 \h </w:instrText>
          </w:r>
          <w:r>
            <w:rPr>
              <w:rFonts w:hint="default" w:ascii="Times New Roman" w:hAnsi="Times New Roman" w:eastAsia="方正仿宋_GBK" w:cs="Times New Roman"/>
              <w:sz w:val="28"/>
              <w:szCs w:val="28"/>
            </w:rPr>
            <w:fldChar w:fldCharType="separate"/>
          </w:r>
          <w:r>
            <w:rPr>
              <w:rFonts w:hint="default" w:ascii="Times New Roman" w:hAnsi="Times New Roman" w:eastAsia="方正仿宋_GBK" w:cs="Times New Roman"/>
              <w:sz w:val="28"/>
              <w:szCs w:val="28"/>
            </w:rPr>
            <w:t>14</w:t>
          </w:r>
          <w:r>
            <w:rPr>
              <w:rFonts w:hint="default" w:ascii="Times New Roman" w:hAnsi="Times New Roman" w:eastAsia="方正仿宋_GBK" w:cs="Times New Roman"/>
              <w:sz w:val="28"/>
              <w:szCs w:val="28"/>
            </w:rPr>
            <w:fldChar w:fldCharType="end"/>
          </w:r>
          <w:r>
            <w:rPr>
              <w:rFonts w:hint="default" w:ascii="Times New Roman" w:hAnsi="Times New Roman" w:eastAsia="方正仿宋_GBK" w:cs="Times New Roman"/>
              <w:sz w:val="28"/>
              <w:szCs w:val="28"/>
            </w:rPr>
            <w:fldChar w:fldCharType="end"/>
          </w:r>
        </w:p>
        <w:p>
          <w:pPr>
            <w:pStyle w:val="13"/>
            <w:tabs>
              <w:tab w:val="right" w:leader="dot" w:pos="8845"/>
            </w:tabs>
            <w:rPr>
              <w:rFonts w:hint="default" w:ascii="Times New Roman" w:hAnsi="Times New Roman" w:eastAsia="方正仿宋_GBK" w:cs="Times New Roman"/>
              <w:sz w:val="28"/>
              <w:szCs w:val="28"/>
            </w:rPr>
          </w:pPr>
          <w:r>
            <w:rPr>
              <w:rFonts w:hint="default" w:ascii="Times New Roman" w:hAnsi="Times New Roman" w:eastAsia="方正仿宋_GBK" w:cs="Times New Roman"/>
              <w:sz w:val="28"/>
              <w:szCs w:val="28"/>
            </w:rPr>
            <w:fldChar w:fldCharType="begin"/>
          </w:r>
          <w:r>
            <w:rPr>
              <w:rFonts w:hint="default" w:ascii="Times New Roman" w:hAnsi="Times New Roman" w:eastAsia="方正仿宋_GBK" w:cs="Times New Roman"/>
              <w:sz w:val="28"/>
              <w:szCs w:val="28"/>
            </w:rPr>
            <w:instrText xml:space="preserve"> HYPERLINK \l _Toc11551 </w:instrText>
          </w:r>
          <w:r>
            <w:rPr>
              <w:rFonts w:hint="default" w:ascii="Times New Roman" w:hAnsi="Times New Roman" w:eastAsia="方正仿宋_GBK" w:cs="Times New Roman"/>
              <w:sz w:val="28"/>
              <w:szCs w:val="28"/>
            </w:rPr>
            <w:fldChar w:fldCharType="separate"/>
          </w:r>
          <w:r>
            <w:rPr>
              <w:rFonts w:hint="default" w:ascii="Times New Roman" w:hAnsi="Times New Roman" w:eastAsia="方正仿宋_GBK" w:cs="Times New Roman"/>
              <w:sz w:val="28"/>
              <w:szCs w:val="28"/>
            </w:rPr>
            <w:t>第二节</w:t>
          </w:r>
          <w:r>
            <w:rPr>
              <w:rFonts w:hint="default" w:ascii="Times New Roman" w:hAnsi="Times New Roman" w:eastAsia="方正仿宋_GBK" w:cs="Times New Roman"/>
              <w:sz w:val="28"/>
              <w:szCs w:val="28"/>
              <w:lang w:val="en-US" w:eastAsia="zh-CN"/>
            </w:rPr>
            <w:t xml:space="preserve"> </w:t>
          </w:r>
          <w:r>
            <w:rPr>
              <w:rFonts w:hint="default" w:ascii="Times New Roman" w:hAnsi="Times New Roman" w:eastAsia="方正仿宋_GBK" w:cs="Times New Roman"/>
              <w:sz w:val="28"/>
              <w:szCs w:val="28"/>
            </w:rPr>
            <w:t>推动畜牧业提质扩群</w:t>
          </w:r>
          <w:r>
            <w:rPr>
              <w:rFonts w:hint="default" w:ascii="Times New Roman" w:hAnsi="Times New Roman" w:eastAsia="方正仿宋_GBK" w:cs="Times New Roman"/>
              <w:sz w:val="28"/>
              <w:szCs w:val="28"/>
            </w:rPr>
            <w:tab/>
          </w:r>
          <w:r>
            <w:rPr>
              <w:rFonts w:hint="default" w:ascii="Times New Roman" w:hAnsi="Times New Roman" w:eastAsia="方正仿宋_GBK" w:cs="Times New Roman"/>
              <w:sz w:val="28"/>
              <w:szCs w:val="28"/>
            </w:rPr>
            <w:fldChar w:fldCharType="begin"/>
          </w:r>
          <w:r>
            <w:rPr>
              <w:rFonts w:hint="default" w:ascii="Times New Roman" w:hAnsi="Times New Roman" w:eastAsia="方正仿宋_GBK" w:cs="Times New Roman"/>
              <w:sz w:val="28"/>
              <w:szCs w:val="28"/>
            </w:rPr>
            <w:instrText xml:space="preserve"> PAGEREF _Toc11551 \h </w:instrText>
          </w:r>
          <w:r>
            <w:rPr>
              <w:rFonts w:hint="default" w:ascii="Times New Roman" w:hAnsi="Times New Roman" w:eastAsia="方正仿宋_GBK" w:cs="Times New Roman"/>
              <w:sz w:val="28"/>
              <w:szCs w:val="28"/>
            </w:rPr>
            <w:fldChar w:fldCharType="separate"/>
          </w:r>
          <w:r>
            <w:rPr>
              <w:rFonts w:hint="default" w:ascii="Times New Roman" w:hAnsi="Times New Roman" w:eastAsia="方正仿宋_GBK" w:cs="Times New Roman"/>
              <w:sz w:val="28"/>
              <w:szCs w:val="28"/>
            </w:rPr>
            <w:t>15</w:t>
          </w:r>
          <w:r>
            <w:rPr>
              <w:rFonts w:hint="default" w:ascii="Times New Roman" w:hAnsi="Times New Roman" w:eastAsia="方正仿宋_GBK" w:cs="Times New Roman"/>
              <w:sz w:val="28"/>
              <w:szCs w:val="28"/>
            </w:rPr>
            <w:fldChar w:fldCharType="end"/>
          </w:r>
          <w:r>
            <w:rPr>
              <w:rFonts w:hint="default" w:ascii="Times New Roman" w:hAnsi="Times New Roman" w:eastAsia="方正仿宋_GBK" w:cs="Times New Roman"/>
              <w:sz w:val="28"/>
              <w:szCs w:val="28"/>
            </w:rPr>
            <w:fldChar w:fldCharType="end"/>
          </w:r>
        </w:p>
        <w:p>
          <w:pPr>
            <w:pStyle w:val="13"/>
            <w:tabs>
              <w:tab w:val="right" w:leader="dot" w:pos="8845"/>
            </w:tabs>
            <w:rPr>
              <w:rFonts w:hint="default" w:ascii="Times New Roman" w:hAnsi="Times New Roman" w:eastAsia="方正仿宋_GBK" w:cs="Times New Roman"/>
              <w:sz w:val="28"/>
              <w:szCs w:val="28"/>
            </w:rPr>
          </w:pPr>
          <w:r>
            <w:rPr>
              <w:rFonts w:hint="default" w:ascii="Times New Roman" w:hAnsi="Times New Roman" w:eastAsia="方正仿宋_GBK" w:cs="Times New Roman"/>
              <w:sz w:val="28"/>
              <w:szCs w:val="28"/>
            </w:rPr>
            <w:fldChar w:fldCharType="begin"/>
          </w:r>
          <w:r>
            <w:rPr>
              <w:rFonts w:hint="default" w:ascii="Times New Roman" w:hAnsi="Times New Roman" w:eastAsia="方正仿宋_GBK" w:cs="Times New Roman"/>
              <w:sz w:val="28"/>
              <w:szCs w:val="28"/>
            </w:rPr>
            <w:instrText xml:space="preserve"> HYPERLINK \l _Toc30603 </w:instrText>
          </w:r>
          <w:r>
            <w:rPr>
              <w:rFonts w:hint="default" w:ascii="Times New Roman" w:hAnsi="Times New Roman" w:eastAsia="方正仿宋_GBK" w:cs="Times New Roman"/>
              <w:sz w:val="28"/>
              <w:szCs w:val="28"/>
            </w:rPr>
            <w:fldChar w:fldCharType="separate"/>
          </w:r>
          <w:r>
            <w:rPr>
              <w:rFonts w:hint="default" w:ascii="Times New Roman" w:hAnsi="Times New Roman" w:eastAsia="方正仿宋_GBK" w:cs="Times New Roman"/>
              <w:sz w:val="28"/>
              <w:szCs w:val="28"/>
            </w:rPr>
            <w:t>第三节</w:t>
          </w:r>
          <w:r>
            <w:rPr>
              <w:rFonts w:hint="default" w:ascii="Times New Roman" w:hAnsi="Times New Roman" w:eastAsia="方正仿宋_GBK" w:cs="Times New Roman"/>
              <w:sz w:val="28"/>
              <w:szCs w:val="28"/>
              <w:lang w:val="en-US" w:eastAsia="zh-CN"/>
            </w:rPr>
            <w:t xml:space="preserve"> </w:t>
          </w:r>
          <w:r>
            <w:rPr>
              <w:rFonts w:hint="eastAsia" w:eastAsia="方正仿宋_GBK" w:cs="Times New Roman"/>
              <w:sz w:val="28"/>
              <w:szCs w:val="28"/>
              <w:lang w:val="en-US" w:eastAsia="zh-CN"/>
            </w:rPr>
            <w:t>推动</w:t>
          </w:r>
          <w:r>
            <w:rPr>
              <w:rFonts w:hint="default" w:ascii="Times New Roman" w:hAnsi="Times New Roman" w:eastAsia="方正仿宋_GBK" w:cs="Times New Roman"/>
              <w:sz w:val="28"/>
              <w:szCs w:val="28"/>
            </w:rPr>
            <w:t>水产</w:t>
          </w:r>
          <w:r>
            <w:rPr>
              <w:rFonts w:hint="eastAsia" w:eastAsia="方正仿宋_GBK" w:cs="Times New Roman"/>
              <w:sz w:val="28"/>
              <w:szCs w:val="28"/>
              <w:lang w:val="en-US" w:eastAsia="zh-CN"/>
            </w:rPr>
            <w:t>业提档增效</w:t>
          </w:r>
          <w:r>
            <w:rPr>
              <w:rFonts w:hint="default" w:ascii="Times New Roman" w:hAnsi="Times New Roman" w:eastAsia="方正仿宋_GBK" w:cs="Times New Roman"/>
              <w:sz w:val="28"/>
              <w:szCs w:val="28"/>
            </w:rPr>
            <w:tab/>
          </w:r>
          <w:r>
            <w:rPr>
              <w:rFonts w:hint="default" w:ascii="Times New Roman" w:hAnsi="Times New Roman" w:eastAsia="方正仿宋_GBK" w:cs="Times New Roman"/>
              <w:sz w:val="28"/>
              <w:szCs w:val="28"/>
            </w:rPr>
            <w:fldChar w:fldCharType="begin"/>
          </w:r>
          <w:r>
            <w:rPr>
              <w:rFonts w:hint="default" w:ascii="Times New Roman" w:hAnsi="Times New Roman" w:eastAsia="方正仿宋_GBK" w:cs="Times New Roman"/>
              <w:sz w:val="28"/>
              <w:szCs w:val="28"/>
            </w:rPr>
            <w:instrText xml:space="preserve"> PAGEREF _Toc30603 \h </w:instrText>
          </w:r>
          <w:r>
            <w:rPr>
              <w:rFonts w:hint="default" w:ascii="Times New Roman" w:hAnsi="Times New Roman" w:eastAsia="方正仿宋_GBK" w:cs="Times New Roman"/>
              <w:sz w:val="28"/>
              <w:szCs w:val="28"/>
            </w:rPr>
            <w:fldChar w:fldCharType="separate"/>
          </w:r>
          <w:r>
            <w:rPr>
              <w:rFonts w:hint="default" w:ascii="Times New Roman" w:hAnsi="Times New Roman" w:eastAsia="方正仿宋_GBK" w:cs="Times New Roman"/>
              <w:sz w:val="28"/>
              <w:szCs w:val="28"/>
            </w:rPr>
            <w:t>15</w:t>
          </w:r>
          <w:r>
            <w:rPr>
              <w:rFonts w:hint="default" w:ascii="Times New Roman" w:hAnsi="Times New Roman" w:eastAsia="方正仿宋_GBK" w:cs="Times New Roman"/>
              <w:sz w:val="28"/>
              <w:szCs w:val="28"/>
            </w:rPr>
            <w:fldChar w:fldCharType="end"/>
          </w:r>
          <w:r>
            <w:rPr>
              <w:rFonts w:hint="default" w:ascii="Times New Roman" w:hAnsi="Times New Roman" w:eastAsia="方正仿宋_GBK" w:cs="Times New Roman"/>
              <w:sz w:val="28"/>
              <w:szCs w:val="28"/>
            </w:rPr>
            <w:fldChar w:fldCharType="end"/>
          </w:r>
        </w:p>
        <w:p>
          <w:pPr>
            <w:pStyle w:val="13"/>
            <w:tabs>
              <w:tab w:val="right" w:leader="dot" w:pos="8845"/>
            </w:tabs>
            <w:rPr>
              <w:sz w:val="28"/>
              <w:szCs w:val="28"/>
            </w:rPr>
          </w:pPr>
          <w:r>
            <w:rPr>
              <w:rFonts w:hint="default" w:ascii="Times New Roman" w:hAnsi="Times New Roman" w:eastAsia="方正仿宋_GBK" w:cs="Times New Roman"/>
              <w:sz w:val="28"/>
              <w:szCs w:val="28"/>
            </w:rPr>
            <w:fldChar w:fldCharType="begin"/>
          </w:r>
          <w:r>
            <w:rPr>
              <w:rFonts w:hint="default" w:ascii="Times New Roman" w:hAnsi="Times New Roman" w:eastAsia="方正仿宋_GBK" w:cs="Times New Roman"/>
              <w:sz w:val="28"/>
              <w:szCs w:val="28"/>
            </w:rPr>
            <w:instrText xml:space="preserve"> HYPERLINK \l _Toc1296 </w:instrText>
          </w:r>
          <w:r>
            <w:rPr>
              <w:rFonts w:hint="default" w:ascii="Times New Roman" w:hAnsi="Times New Roman" w:eastAsia="方正仿宋_GBK" w:cs="Times New Roman"/>
              <w:sz w:val="28"/>
              <w:szCs w:val="28"/>
            </w:rPr>
            <w:fldChar w:fldCharType="separate"/>
          </w:r>
          <w:r>
            <w:rPr>
              <w:rFonts w:hint="default" w:ascii="Times New Roman" w:hAnsi="Times New Roman" w:eastAsia="方正仿宋_GBK" w:cs="Times New Roman"/>
              <w:sz w:val="28"/>
              <w:szCs w:val="28"/>
            </w:rPr>
            <w:t>第四节</w:t>
          </w:r>
          <w:r>
            <w:rPr>
              <w:rFonts w:hint="default" w:ascii="Times New Roman" w:hAnsi="Times New Roman" w:eastAsia="方正仿宋_GBK" w:cs="Times New Roman"/>
              <w:sz w:val="28"/>
              <w:szCs w:val="28"/>
              <w:lang w:val="en-US" w:eastAsia="zh-CN"/>
            </w:rPr>
            <w:t xml:space="preserve"> </w:t>
          </w:r>
          <w:r>
            <w:rPr>
              <w:rFonts w:hint="default" w:ascii="Times New Roman" w:hAnsi="Times New Roman" w:eastAsia="方正仿宋_GBK" w:cs="Times New Roman"/>
              <w:sz w:val="28"/>
              <w:szCs w:val="28"/>
            </w:rPr>
            <w:t>推进乡村全面振兴</w:t>
          </w:r>
          <w:r>
            <w:rPr>
              <w:rFonts w:hint="default" w:ascii="Times New Roman" w:hAnsi="Times New Roman" w:eastAsia="方正仿宋_GBK" w:cs="Times New Roman"/>
              <w:sz w:val="28"/>
              <w:szCs w:val="28"/>
            </w:rPr>
            <w:tab/>
          </w:r>
          <w:r>
            <w:rPr>
              <w:rFonts w:hint="default" w:ascii="Times New Roman" w:hAnsi="Times New Roman" w:eastAsia="方正仿宋_GBK" w:cs="Times New Roman"/>
              <w:sz w:val="28"/>
              <w:szCs w:val="28"/>
            </w:rPr>
            <w:fldChar w:fldCharType="begin"/>
          </w:r>
          <w:r>
            <w:rPr>
              <w:rFonts w:hint="default" w:ascii="Times New Roman" w:hAnsi="Times New Roman" w:eastAsia="方正仿宋_GBK" w:cs="Times New Roman"/>
              <w:sz w:val="28"/>
              <w:szCs w:val="28"/>
            </w:rPr>
            <w:instrText xml:space="preserve"> PAGEREF _Toc1296 \h </w:instrText>
          </w:r>
          <w:r>
            <w:rPr>
              <w:rFonts w:hint="default" w:ascii="Times New Roman" w:hAnsi="Times New Roman" w:eastAsia="方正仿宋_GBK" w:cs="Times New Roman"/>
              <w:sz w:val="28"/>
              <w:szCs w:val="28"/>
            </w:rPr>
            <w:fldChar w:fldCharType="separate"/>
          </w:r>
          <w:r>
            <w:rPr>
              <w:rFonts w:hint="default" w:ascii="Times New Roman" w:hAnsi="Times New Roman" w:eastAsia="方正仿宋_GBK" w:cs="Times New Roman"/>
              <w:sz w:val="28"/>
              <w:szCs w:val="28"/>
            </w:rPr>
            <w:t>16</w:t>
          </w:r>
          <w:r>
            <w:rPr>
              <w:rFonts w:hint="default" w:ascii="Times New Roman" w:hAnsi="Times New Roman" w:eastAsia="方正仿宋_GBK" w:cs="Times New Roman"/>
              <w:sz w:val="28"/>
              <w:szCs w:val="28"/>
            </w:rPr>
            <w:fldChar w:fldCharType="end"/>
          </w:r>
          <w:r>
            <w:rPr>
              <w:rFonts w:hint="default" w:ascii="Times New Roman" w:hAnsi="Times New Roman" w:eastAsia="方正仿宋_GBK" w:cs="Times New Roman"/>
              <w:sz w:val="28"/>
              <w:szCs w:val="28"/>
            </w:rPr>
            <w:fldChar w:fldCharType="end"/>
          </w:r>
        </w:p>
        <w:p>
          <w:pPr>
            <w:pStyle w:val="12"/>
            <w:tabs>
              <w:tab w:val="right" w:leader="dot" w:pos="8845"/>
            </w:tabs>
            <w:rPr>
              <w:sz w:val="28"/>
              <w:szCs w:val="28"/>
            </w:rPr>
          </w:pPr>
          <w:r>
            <w:rPr>
              <w:rFonts w:hint="eastAsia" w:ascii="仿宋" w:hAnsi="仿宋" w:cs="仿宋"/>
              <w:sz w:val="28"/>
              <w:szCs w:val="28"/>
            </w:rPr>
            <w:fldChar w:fldCharType="begin"/>
          </w:r>
          <w:r>
            <w:rPr>
              <w:rFonts w:hint="eastAsia" w:ascii="仿宋" w:hAnsi="仿宋" w:cs="仿宋"/>
              <w:sz w:val="28"/>
              <w:szCs w:val="28"/>
            </w:rPr>
            <w:instrText xml:space="preserve"> HYPERLINK \l _Toc23251 </w:instrText>
          </w:r>
          <w:r>
            <w:rPr>
              <w:rFonts w:hint="eastAsia" w:ascii="仿宋" w:hAnsi="仿宋" w:cs="仿宋"/>
              <w:sz w:val="28"/>
              <w:szCs w:val="28"/>
            </w:rPr>
            <w:fldChar w:fldCharType="separate"/>
          </w:r>
          <w:r>
            <w:rPr>
              <w:rFonts w:hint="eastAsia" w:ascii="黑体" w:hAnsi="黑体" w:eastAsia="黑体" w:cs="黑体"/>
              <w:sz w:val="28"/>
              <w:szCs w:val="28"/>
            </w:rPr>
            <w:t>第</w:t>
          </w:r>
          <w:r>
            <w:rPr>
              <w:rFonts w:hint="eastAsia" w:cs="黑体"/>
              <w:sz w:val="28"/>
              <w:szCs w:val="28"/>
              <w:lang w:eastAsia="zh-CN"/>
            </w:rPr>
            <w:t>四</w:t>
          </w:r>
          <w:r>
            <w:rPr>
              <w:rFonts w:hint="eastAsia" w:ascii="黑体" w:hAnsi="黑体" w:eastAsia="黑体" w:cs="黑体"/>
              <w:sz w:val="28"/>
              <w:szCs w:val="28"/>
            </w:rPr>
            <w:t>章</w:t>
          </w:r>
          <w:r>
            <w:rPr>
              <w:rFonts w:hint="eastAsia" w:cs="黑体"/>
              <w:sz w:val="28"/>
              <w:szCs w:val="28"/>
              <w:lang w:val="en-US" w:eastAsia="zh-CN"/>
            </w:rPr>
            <w:t xml:space="preserve"> 坚持工业发力</w:t>
          </w:r>
          <w:r>
            <w:rPr>
              <w:rFonts w:hint="eastAsia" w:cs="黑体"/>
              <w:sz w:val="28"/>
              <w:szCs w:val="28"/>
              <w:lang w:eastAsia="zh-CN"/>
            </w:rPr>
            <w:t>，</w:t>
          </w:r>
          <w:r>
            <w:rPr>
              <w:rFonts w:hint="eastAsia" w:cs="黑体"/>
              <w:sz w:val="28"/>
              <w:szCs w:val="28"/>
              <w:lang w:val="en-US" w:eastAsia="zh-CN"/>
            </w:rPr>
            <w:t>构建具有镇赉特色的现代化产业体系</w:t>
          </w:r>
          <w:r>
            <w:rPr>
              <w:sz w:val="28"/>
              <w:szCs w:val="28"/>
            </w:rPr>
            <w:tab/>
          </w: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PAGEREF _Toc23251 \h </w:instrText>
          </w:r>
          <w:r>
            <w:rPr>
              <w:sz w:val="28"/>
              <w:szCs w:val="28"/>
            </w:rPr>
            <w:fldChar w:fldCharType="separate"/>
          </w:r>
          <w:r>
            <w:rPr>
              <w:sz w:val="28"/>
              <w:szCs w:val="28"/>
            </w:rPr>
            <w:t>19</w:t>
          </w:r>
          <w:r>
            <w:rPr>
              <w:sz w:val="28"/>
              <w:szCs w:val="28"/>
            </w:rPr>
            <w:fldChar w:fldCharType="end"/>
          </w:r>
          <w:r>
            <w:rPr>
              <w:rFonts w:hint="eastAsia" w:ascii="仿宋" w:hAnsi="仿宋" w:cs="仿宋"/>
              <w:sz w:val="28"/>
              <w:szCs w:val="28"/>
            </w:rPr>
            <w:fldChar w:fldCharType="end"/>
          </w:r>
        </w:p>
        <w:p>
          <w:pPr>
            <w:pStyle w:val="13"/>
            <w:tabs>
              <w:tab w:val="right" w:leader="dot" w:pos="8845"/>
            </w:tabs>
            <w:rPr>
              <w:rFonts w:hint="default" w:ascii="Times New Roman" w:hAnsi="Times New Roman" w:eastAsia="方正仿宋_GBK" w:cs="Times New Roman"/>
              <w:sz w:val="28"/>
              <w:szCs w:val="28"/>
            </w:rPr>
          </w:pPr>
          <w:r>
            <w:rPr>
              <w:rFonts w:hint="default" w:ascii="Times New Roman" w:hAnsi="Times New Roman" w:eastAsia="方正仿宋_GBK" w:cs="Times New Roman"/>
              <w:sz w:val="28"/>
              <w:szCs w:val="28"/>
            </w:rPr>
            <w:fldChar w:fldCharType="begin"/>
          </w:r>
          <w:r>
            <w:rPr>
              <w:rFonts w:hint="default" w:ascii="Times New Roman" w:hAnsi="Times New Roman" w:eastAsia="方正仿宋_GBK" w:cs="Times New Roman"/>
              <w:sz w:val="28"/>
              <w:szCs w:val="28"/>
            </w:rPr>
            <w:instrText xml:space="preserve"> HYPERLINK \l _Toc20608 </w:instrText>
          </w:r>
          <w:r>
            <w:rPr>
              <w:rFonts w:hint="default" w:ascii="Times New Roman" w:hAnsi="Times New Roman" w:eastAsia="方正仿宋_GBK" w:cs="Times New Roman"/>
              <w:sz w:val="28"/>
              <w:szCs w:val="28"/>
            </w:rPr>
            <w:fldChar w:fldCharType="separate"/>
          </w:r>
          <w:r>
            <w:rPr>
              <w:rFonts w:hint="default" w:ascii="Times New Roman" w:hAnsi="Times New Roman" w:eastAsia="方正仿宋_GBK" w:cs="Times New Roman"/>
              <w:sz w:val="28"/>
              <w:szCs w:val="28"/>
            </w:rPr>
            <w:t>第一节</w:t>
          </w:r>
          <w:r>
            <w:rPr>
              <w:rFonts w:hint="default" w:ascii="Times New Roman" w:hAnsi="Times New Roman" w:eastAsia="方正仿宋_GBK" w:cs="Times New Roman"/>
              <w:sz w:val="28"/>
              <w:szCs w:val="28"/>
              <w:lang w:val="en-US" w:eastAsia="zh-CN"/>
            </w:rPr>
            <w:t xml:space="preserve"> </w:t>
          </w:r>
          <w:r>
            <w:rPr>
              <w:rFonts w:hint="default" w:ascii="Times New Roman" w:hAnsi="Times New Roman" w:eastAsia="方正仿宋_GBK" w:cs="Times New Roman"/>
              <w:sz w:val="28"/>
              <w:szCs w:val="28"/>
            </w:rPr>
            <w:t>做优农产品加工业，实现品牌化领航、价值链提升</w:t>
          </w:r>
          <w:r>
            <w:rPr>
              <w:rFonts w:hint="default" w:ascii="Times New Roman" w:hAnsi="Times New Roman" w:eastAsia="方正仿宋_GBK" w:cs="Times New Roman"/>
              <w:sz w:val="28"/>
              <w:szCs w:val="28"/>
            </w:rPr>
            <w:tab/>
          </w:r>
          <w:r>
            <w:rPr>
              <w:rFonts w:hint="default" w:ascii="Times New Roman" w:hAnsi="Times New Roman" w:eastAsia="方正仿宋_GBK" w:cs="Times New Roman"/>
              <w:sz w:val="28"/>
              <w:szCs w:val="28"/>
            </w:rPr>
            <w:fldChar w:fldCharType="begin"/>
          </w:r>
          <w:r>
            <w:rPr>
              <w:rFonts w:hint="default" w:ascii="Times New Roman" w:hAnsi="Times New Roman" w:eastAsia="方正仿宋_GBK" w:cs="Times New Roman"/>
              <w:sz w:val="28"/>
              <w:szCs w:val="28"/>
            </w:rPr>
            <w:instrText xml:space="preserve"> PAGEREF _Toc20608 \h </w:instrText>
          </w:r>
          <w:r>
            <w:rPr>
              <w:rFonts w:hint="default" w:ascii="Times New Roman" w:hAnsi="Times New Roman" w:eastAsia="方正仿宋_GBK" w:cs="Times New Roman"/>
              <w:sz w:val="28"/>
              <w:szCs w:val="28"/>
            </w:rPr>
            <w:fldChar w:fldCharType="separate"/>
          </w:r>
          <w:r>
            <w:rPr>
              <w:rFonts w:hint="default" w:ascii="Times New Roman" w:hAnsi="Times New Roman" w:eastAsia="方正仿宋_GBK" w:cs="Times New Roman"/>
              <w:sz w:val="28"/>
              <w:szCs w:val="28"/>
            </w:rPr>
            <w:t>19</w:t>
          </w:r>
          <w:r>
            <w:rPr>
              <w:rFonts w:hint="default" w:ascii="Times New Roman" w:hAnsi="Times New Roman" w:eastAsia="方正仿宋_GBK" w:cs="Times New Roman"/>
              <w:sz w:val="28"/>
              <w:szCs w:val="28"/>
            </w:rPr>
            <w:fldChar w:fldCharType="end"/>
          </w:r>
          <w:r>
            <w:rPr>
              <w:rFonts w:hint="default" w:ascii="Times New Roman" w:hAnsi="Times New Roman" w:eastAsia="方正仿宋_GBK" w:cs="Times New Roman"/>
              <w:sz w:val="28"/>
              <w:szCs w:val="28"/>
            </w:rPr>
            <w:fldChar w:fldCharType="end"/>
          </w:r>
        </w:p>
        <w:p>
          <w:pPr>
            <w:pStyle w:val="13"/>
            <w:tabs>
              <w:tab w:val="right" w:leader="dot" w:pos="8845"/>
            </w:tabs>
            <w:rPr>
              <w:rFonts w:hint="default" w:ascii="Times New Roman" w:hAnsi="Times New Roman" w:eastAsia="方正仿宋_GBK" w:cs="Times New Roman"/>
              <w:sz w:val="28"/>
              <w:szCs w:val="28"/>
            </w:rPr>
          </w:pPr>
          <w:r>
            <w:rPr>
              <w:rFonts w:hint="default" w:ascii="Times New Roman" w:hAnsi="Times New Roman" w:eastAsia="方正仿宋_GBK" w:cs="Times New Roman"/>
              <w:sz w:val="28"/>
              <w:szCs w:val="28"/>
            </w:rPr>
            <w:fldChar w:fldCharType="begin"/>
          </w:r>
          <w:r>
            <w:rPr>
              <w:rFonts w:hint="default" w:ascii="Times New Roman" w:hAnsi="Times New Roman" w:eastAsia="方正仿宋_GBK" w:cs="Times New Roman"/>
              <w:sz w:val="28"/>
              <w:szCs w:val="28"/>
            </w:rPr>
            <w:instrText xml:space="preserve"> HYPERLINK \l _Toc29900 </w:instrText>
          </w:r>
          <w:r>
            <w:rPr>
              <w:rFonts w:hint="default" w:ascii="Times New Roman" w:hAnsi="Times New Roman" w:eastAsia="方正仿宋_GBK" w:cs="Times New Roman"/>
              <w:sz w:val="28"/>
              <w:szCs w:val="28"/>
            </w:rPr>
            <w:fldChar w:fldCharType="separate"/>
          </w:r>
          <w:r>
            <w:rPr>
              <w:rFonts w:hint="default" w:ascii="Times New Roman" w:hAnsi="Times New Roman" w:eastAsia="方正仿宋_GBK" w:cs="Times New Roman"/>
              <w:sz w:val="28"/>
              <w:szCs w:val="28"/>
            </w:rPr>
            <w:t>第二节</w:t>
          </w:r>
          <w:r>
            <w:rPr>
              <w:rFonts w:hint="default" w:ascii="Times New Roman" w:hAnsi="Times New Roman" w:eastAsia="方正仿宋_GBK" w:cs="Times New Roman"/>
              <w:sz w:val="28"/>
              <w:szCs w:val="28"/>
              <w:lang w:val="en-US" w:eastAsia="zh-CN"/>
            </w:rPr>
            <w:t xml:space="preserve"> </w:t>
          </w:r>
          <w:r>
            <w:rPr>
              <w:rFonts w:hint="default" w:ascii="Times New Roman" w:hAnsi="Times New Roman" w:eastAsia="方正仿宋_GBK" w:cs="Times New Roman"/>
              <w:sz w:val="28"/>
              <w:szCs w:val="28"/>
            </w:rPr>
            <w:t>做</w:t>
          </w:r>
          <w:r>
            <w:rPr>
              <w:rFonts w:hint="default" w:ascii="Times New Roman" w:hAnsi="Times New Roman" w:eastAsia="方正仿宋_GBK" w:cs="Times New Roman"/>
              <w:sz w:val="28"/>
              <w:szCs w:val="28"/>
              <w:lang w:val="en-US" w:eastAsia="zh-CN"/>
            </w:rPr>
            <w:t>强</w:t>
          </w:r>
          <w:r>
            <w:rPr>
              <w:rFonts w:hint="default" w:ascii="Times New Roman" w:hAnsi="Times New Roman" w:eastAsia="方正仿宋_GBK" w:cs="Times New Roman"/>
              <w:sz w:val="28"/>
              <w:szCs w:val="28"/>
            </w:rPr>
            <w:t>传统制造业，实现高端化进级、智能化转型</w:t>
          </w:r>
          <w:r>
            <w:rPr>
              <w:rFonts w:hint="default" w:ascii="Times New Roman" w:hAnsi="Times New Roman" w:eastAsia="方正仿宋_GBK" w:cs="Times New Roman"/>
              <w:sz w:val="28"/>
              <w:szCs w:val="28"/>
            </w:rPr>
            <w:tab/>
          </w:r>
          <w:r>
            <w:rPr>
              <w:rFonts w:hint="default" w:ascii="Times New Roman" w:hAnsi="Times New Roman" w:eastAsia="方正仿宋_GBK" w:cs="Times New Roman"/>
              <w:sz w:val="28"/>
              <w:szCs w:val="28"/>
            </w:rPr>
            <w:fldChar w:fldCharType="begin"/>
          </w:r>
          <w:r>
            <w:rPr>
              <w:rFonts w:hint="default" w:ascii="Times New Roman" w:hAnsi="Times New Roman" w:eastAsia="方正仿宋_GBK" w:cs="Times New Roman"/>
              <w:sz w:val="28"/>
              <w:szCs w:val="28"/>
            </w:rPr>
            <w:instrText xml:space="preserve"> PAGEREF _Toc29900 \h </w:instrText>
          </w:r>
          <w:r>
            <w:rPr>
              <w:rFonts w:hint="default" w:ascii="Times New Roman" w:hAnsi="Times New Roman" w:eastAsia="方正仿宋_GBK" w:cs="Times New Roman"/>
              <w:sz w:val="28"/>
              <w:szCs w:val="28"/>
            </w:rPr>
            <w:fldChar w:fldCharType="separate"/>
          </w:r>
          <w:r>
            <w:rPr>
              <w:rFonts w:hint="default" w:ascii="Times New Roman" w:hAnsi="Times New Roman" w:eastAsia="方正仿宋_GBK" w:cs="Times New Roman"/>
              <w:sz w:val="28"/>
              <w:szCs w:val="28"/>
            </w:rPr>
            <w:t>22</w:t>
          </w:r>
          <w:r>
            <w:rPr>
              <w:rFonts w:hint="default" w:ascii="Times New Roman" w:hAnsi="Times New Roman" w:eastAsia="方正仿宋_GBK" w:cs="Times New Roman"/>
              <w:sz w:val="28"/>
              <w:szCs w:val="28"/>
            </w:rPr>
            <w:fldChar w:fldCharType="end"/>
          </w:r>
          <w:r>
            <w:rPr>
              <w:rFonts w:hint="default" w:ascii="Times New Roman" w:hAnsi="Times New Roman" w:eastAsia="方正仿宋_GBK" w:cs="Times New Roman"/>
              <w:sz w:val="28"/>
              <w:szCs w:val="28"/>
            </w:rPr>
            <w:fldChar w:fldCharType="end"/>
          </w:r>
        </w:p>
        <w:p>
          <w:pPr>
            <w:pStyle w:val="13"/>
            <w:tabs>
              <w:tab w:val="right" w:leader="dot" w:pos="8845"/>
            </w:tabs>
            <w:rPr>
              <w:rFonts w:hint="default" w:ascii="Times New Roman" w:hAnsi="Times New Roman" w:eastAsia="方正仿宋_GBK" w:cs="Times New Roman"/>
              <w:sz w:val="28"/>
              <w:szCs w:val="28"/>
            </w:rPr>
          </w:pPr>
          <w:r>
            <w:rPr>
              <w:rFonts w:hint="default" w:ascii="Times New Roman" w:hAnsi="Times New Roman" w:eastAsia="方正仿宋_GBK" w:cs="Times New Roman"/>
              <w:sz w:val="28"/>
              <w:szCs w:val="28"/>
            </w:rPr>
            <w:fldChar w:fldCharType="begin"/>
          </w:r>
          <w:r>
            <w:rPr>
              <w:rFonts w:hint="default" w:ascii="Times New Roman" w:hAnsi="Times New Roman" w:eastAsia="方正仿宋_GBK" w:cs="Times New Roman"/>
              <w:sz w:val="28"/>
              <w:szCs w:val="28"/>
            </w:rPr>
            <w:instrText xml:space="preserve"> HYPERLINK \l _Toc31075 </w:instrText>
          </w:r>
          <w:r>
            <w:rPr>
              <w:rFonts w:hint="default" w:ascii="Times New Roman" w:hAnsi="Times New Roman" w:eastAsia="方正仿宋_GBK" w:cs="Times New Roman"/>
              <w:sz w:val="28"/>
              <w:szCs w:val="28"/>
            </w:rPr>
            <w:fldChar w:fldCharType="separate"/>
          </w:r>
          <w:r>
            <w:rPr>
              <w:rFonts w:hint="default" w:ascii="Times New Roman" w:hAnsi="Times New Roman" w:eastAsia="方正仿宋_GBK" w:cs="Times New Roman"/>
              <w:sz w:val="28"/>
              <w:szCs w:val="28"/>
            </w:rPr>
            <w:t>第三节</w:t>
          </w:r>
          <w:r>
            <w:rPr>
              <w:rFonts w:hint="default" w:ascii="Times New Roman" w:hAnsi="Times New Roman" w:eastAsia="方正仿宋_GBK" w:cs="Times New Roman"/>
              <w:sz w:val="28"/>
              <w:szCs w:val="28"/>
              <w:lang w:val="en-US" w:eastAsia="zh-CN"/>
            </w:rPr>
            <w:t xml:space="preserve"> </w:t>
          </w:r>
          <w:r>
            <w:rPr>
              <w:rFonts w:hint="eastAsia" w:eastAsia="方正仿宋_GBK" w:cs="Times New Roman"/>
              <w:sz w:val="28"/>
              <w:szCs w:val="28"/>
              <w:lang w:val="en-US" w:eastAsia="zh-CN"/>
            </w:rPr>
            <w:t>做大商贸物流业</w:t>
          </w:r>
          <w:r>
            <w:rPr>
              <w:rFonts w:hint="default" w:ascii="Times New Roman" w:hAnsi="Times New Roman" w:eastAsia="方正仿宋_GBK" w:cs="Times New Roman"/>
              <w:sz w:val="28"/>
              <w:szCs w:val="28"/>
            </w:rPr>
            <w:t>，实现一体化推进、协同化发展</w:t>
          </w:r>
          <w:r>
            <w:rPr>
              <w:rFonts w:hint="default" w:ascii="Times New Roman" w:hAnsi="Times New Roman" w:eastAsia="方正仿宋_GBK" w:cs="Times New Roman"/>
              <w:sz w:val="28"/>
              <w:szCs w:val="28"/>
            </w:rPr>
            <w:tab/>
          </w:r>
          <w:r>
            <w:rPr>
              <w:rFonts w:hint="default" w:ascii="Times New Roman" w:hAnsi="Times New Roman" w:eastAsia="方正仿宋_GBK" w:cs="Times New Roman"/>
              <w:sz w:val="28"/>
              <w:szCs w:val="28"/>
            </w:rPr>
            <w:fldChar w:fldCharType="begin"/>
          </w:r>
          <w:r>
            <w:rPr>
              <w:rFonts w:hint="default" w:ascii="Times New Roman" w:hAnsi="Times New Roman" w:eastAsia="方正仿宋_GBK" w:cs="Times New Roman"/>
              <w:sz w:val="28"/>
              <w:szCs w:val="28"/>
            </w:rPr>
            <w:instrText xml:space="preserve"> PAGEREF _Toc31075 \h </w:instrText>
          </w:r>
          <w:r>
            <w:rPr>
              <w:rFonts w:hint="default" w:ascii="Times New Roman" w:hAnsi="Times New Roman" w:eastAsia="方正仿宋_GBK" w:cs="Times New Roman"/>
              <w:sz w:val="28"/>
              <w:szCs w:val="28"/>
            </w:rPr>
            <w:fldChar w:fldCharType="separate"/>
          </w:r>
          <w:r>
            <w:rPr>
              <w:rFonts w:hint="default" w:ascii="Times New Roman" w:hAnsi="Times New Roman" w:eastAsia="方正仿宋_GBK" w:cs="Times New Roman"/>
              <w:sz w:val="28"/>
              <w:szCs w:val="28"/>
            </w:rPr>
            <w:t>23</w:t>
          </w:r>
          <w:r>
            <w:rPr>
              <w:rFonts w:hint="default" w:ascii="Times New Roman" w:hAnsi="Times New Roman" w:eastAsia="方正仿宋_GBK" w:cs="Times New Roman"/>
              <w:sz w:val="28"/>
              <w:szCs w:val="28"/>
            </w:rPr>
            <w:fldChar w:fldCharType="end"/>
          </w:r>
          <w:r>
            <w:rPr>
              <w:rFonts w:hint="default" w:ascii="Times New Roman" w:hAnsi="Times New Roman" w:eastAsia="方正仿宋_GBK" w:cs="Times New Roman"/>
              <w:sz w:val="28"/>
              <w:szCs w:val="28"/>
            </w:rPr>
            <w:fldChar w:fldCharType="end"/>
          </w:r>
        </w:p>
        <w:p>
          <w:pPr>
            <w:pStyle w:val="13"/>
            <w:tabs>
              <w:tab w:val="right" w:leader="dot" w:pos="8845"/>
            </w:tabs>
            <w:rPr>
              <w:rFonts w:hint="default" w:ascii="Times New Roman" w:hAnsi="Times New Roman" w:eastAsia="方正仿宋_GBK" w:cs="Times New Roman"/>
              <w:sz w:val="28"/>
              <w:szCs w:val="28"/>
            </w:rPr>
          </w:pPr>
          <w:r>
            <w:rPr>
              <w:rFonts w:hint="default" w:ascii="Times New Roman" w:hAnsi="Times New Roman" w:eastAsia="方正仿宋_GBK" w:cs="Times New Roman"/>
              <w:sz w:val="28"/>
              <w:szCs w:val="28"/>
            </w:rPr>
            <w:fldChar w:fldCharType="begin"/>
          </w:r>
          <w:r>
            <w:rPr>
              <w:rFonts w:hint="default" w:ascii="Times New Roman" w:hAnsi="Times New Roman" w:eastAsia="方正仿宋_GBK" w:cs="Times New Roman"/>
              <w:sz w:val="28"/>
              <w:szCs w:val="28"/>
            </w:rPr>
            <w:instrText xml:space="preserve"> HYPERLINK \l _Toc21211 </w:instrText>
          </w:r>
          <w:r>
            <w:rPr>
              <w:rFonts w:hint="default" w:ascii="Times New Roman" w:hAnsi="Times New Roman" w:eastAsia="方正仿宋_GBK" w:cs="Times New Roman"/>
              <w:sz w:val="28"/>
              <w:szCs w:val="28"/>
            </w:rPr>
            <w:fldChar w:fldCharType="separate"/>
          </w:r>
          <w:r>
            <w:rPr>
              <w:rFonts w:hint="default" w:ascii="Times New Roman" w:hAnsi="Times New Roman" w:eastAsia="方正仿宋_GBK" w:cs="Times New Roman"/>
              <w:sz w:val="28"/>
              <w:szCs w:val="28"/>
            </w:rPr>
            <w:t>第四节</w:t>
          </w:r>
          <w:r>
            <w:rPr>
              <w:rFonts w:hint="default" w:ascii="Times New Roman" w:hAnsi="Times New Roman" w:eastAsia="方正仿宋_GBK" w:cs="Times New Roman"/>
              <w:sz w:val="28"/>
              <w:szCs w:val="28"/>
              <w:lang w:val="en-US" w:eastAsia="zh-CN"/>
            </w:rPr>
            <w:t xml:space="preserve"> </w:t>
          </w:r>
          <w:r>
            <w:rPr>
              <w:rFonts w:hint="default" w:ascii="Times New Roman" w:hAnsi="Times New Roman" w:eastAsia="方正仿宋_GBK" w:cs="Times New Roman"/>
              <w:sz w:val="28"/>
              <w:szCs w:val="28"/>
            </w:rPr>
            <w:t>做</w:t>
          </w:r>
          <w:r>
            <w:rPr>
              <w:rFonts w:hint="default" w:ascii="Times New Roman" w:hAnsi="Times New Roman" w:eastAsia="方正仿宋_GBK" w:cs="Times New Roman"/>
              <w:sz w:val="28"/>
              <w:szCs w:val="28"/>
              <w:lang w:val="en-US" w:eastAsia="zh-CN"/>
            </w:rPr>
            <w:t>精</w:t>
          </w:r>
          <w:r>
            <w:rPr>
              <w:rFonts w:hint="default" w:ascii="Times New Roman" w:hAnsi="Times New Roman" w:eastAsia="方正仿宋_GBK" w:cs="Times New Roman"/>
              <w:sz w:val="28"/>
              <w:szCs w:val="28"/>
            </w:rPr>
            <w:t>新兴产业，实现前瞻化布局、梯次化培育</w:t>
          </w:r>
          <w:r>
            <w:rPr>
              <w:rFonts w:hint="default" w:ascii="Times New Roman" w:hAnsi="Times New Roman" w:eastAsia="方正仿宋_GBK" w:cs="Times New Roman"/>
              <w:sz w:val="28"/>
              <w:szCs w:val="28"/>
            </w:rPr>
            <w:tab/>
          </w:r>
          <w:r>
            <w:rPr>
              <w:rFonts w:hint="default" w:ascii="Times New Roman" w:hAnsi="Times New Roman" w:eastAsia="方正仿宋_GBK" w:cs="Times New Roman"/>
              <w:sz w:val="28"/>
              <w:szCs w:val="28"/>
            </w:rPr>
            <w:fldChar w:fldCharType="begin"/>
          </w:r>
          <w:r>
            <w:rPr>
              <w:rFonts w:hint="default" w:ascii="Times New Roman" w:hAnsi="Times New Roman" w:eastAsia="方正仿宋_GBK" w:cs="Times New Roman"/>
              <w:sz w:val="28"/>
              <w:szCs w:val="28"/>
            </w:rPr>
            <w:instrText xml:space="preserve"> PAGEREF _Toc21211 \h </w:instrText>
          </w:r>
          <w:r>
            <w:rPr>
              <w:rFonts w:hint="default" w:ascii="Times New Roman" w:hAnsi="Times New Roman" w:eastAsia="方正仿宋_GBK" w:cs="Times New Roman"/>
              <w:sz w:val="28"/>
              <w:szCs w:val="28"/>
            </w:rPr>
            <w:fldChar w:fldCharType="separate"/>
          </w:r>
          <w:r>
            <w:rPr>
              <w:rFonts w:hint="default" w:ascii="Times New Roman" w:hAnsi="Times New Roman" w:eastAsia="方正仿宋_GBK" w:cs="Times New Roman"/>
              <w:sz w:val="28"/>
              <w:szCs w:val="28"/>
            </w:rPr>
            <w:t>24</w:t>
          </w:r>
          <w:r>
            <w:rPr>
              <w:rFonts w:hint="default" w:ascii="Times New Roman" w:hAnsi="Times New Roman" w:eastAsia="方正仿宋_GBK" w:cs="Times New Roman"/>
              <w:sz w:val="28"/>
              <w:szCs w:val="28"/>
            </w:rPr>
            <w:fldChar w:fldCharType="end"/>
          </w:r>
          <w:r>
            <w:rPr>
              <w:rFonts w:hint="default" w:ascii="Times New Roman" w:hAnsi="Times New Roman" w:eastAsia="方正仿宋_GBK" w:cs="Times New Roman"/>
              <w:sz w:val="28"/>
              <w:szCs w:val="28"/>
            </w:rPr>
            <w:fldChar w:fldCharType="end"/>
          </w:r>
        </w:p>
        <w:p>
          <w:pPr>
            <w:pStyle w:val="12"/>
            <w:tabs>
              <w:tab w:val="right" w:leader="dot" w:pos="8845"/>
            </w:tabs>
            <w:rPr>
              <w:sz w:val="28"/>
              <w:szCs w:val="28"/>
            </w:rPr>
          </w:pPr>
          <w:r>
            <w:rPr>
              <w:rFonts w:hint="eastAsia" w:ascii="仿宋" w:hAnsi="仿宋" w:cs="仿宋"/>
              <w:sz w:val="28"/>
              <w:szCs w:val="28"/>
            </w:rPr>
            <w:fldChar w:fldCharType="begin"/>
          </w:r>
          <w:r>
            <w:rPr>
              <w:rFonts w:hint="eastAsia" w:ascii="仿宋" w:hAnsi="仿宋" w:cs="仿宋"/>
              <w:sz w:val="28"/>
              <w:szCs w:val="28"/>
            </w:rPr>
            <w:instrText xml:space="preserve"> HYPERLINK \l _Toc7591 </w:instrText>
          </w:r>
          <w:r>
            <w:rPr>
              <w:rFonts w:hint="eastAsia" w:ascii="仿宋" w:hAnsi="仿宋" w:cs="仿宋"/>
              <w:sz w:val="28"/>
              <w:szCs w:val="28"/>
            </w:rPr>
            <w:fldChar w:fldCharType="separate"/>
          </w:r>
          <w:r>
            <w:rPr>
              <w:rFonts w:hint="eastAsia"/>
              <w:sz w:val="28"/>
              <w:szCs w:val="28"/>
            </w:rPr>
            <w:t>第</w:t>
          </w:r>
          <w:r>
            <w:rPr>
              <w:rFonts w:hint="eastAsia"/>
              <w:sz w:val="28"/>
              <w:szCs w:val="28"/>
              <w:lang w:eastAsia="zh-CN"/>
            </w:rPr>
            <w:t>五</w:t>
          </w:r>
          <w:r>
            <w:rPr>
              <w:rFonts w:hint="eastAsia"/>
              <w:sz w:val="28"/>
              <w:szCs w:val="28"/>
            </w:rPr>
            <w:t>章</w:t>
          </w:r>
          <w:r>
            <w:rPr>
              <w:rFonts w:hint="eastAsia"/>
              <w:sz w:val="28"/>
              <w:szCs w:val="28"/>
              <w:lang w:val="en-US" w:eastAsia="zh-CN"/>
            </w:rPr>
            <w:t xml:space="preserve"> </w:t>
          </w:r>
          <w:r>
            <w:rPr>
              <w:rFonts w:hint="default" w:ascii="Times New Roman" w:hAnsi="Times New Roman" w:cs="Times New Roman"/>
              <w:sz w:val="28"/>
              <w:szCs w:val="28"/>
            </w:rPr>
            <w:t>坚持能源兴业</w:t>
          </w:r>
          <w:r>
            <w:rPr>
              <w:rFonts w:hint="eastAsia"/>
              <w:sz w:val="28"/>
              <w:szCs w:val="28"/>
              <w:lang w:eastAsia="zh-CN"/>
            </w:rPr>
            <w:t>，</w:t>
          </w:r>
          <w:r>
            <w:rPr>
              <w:rFonts w:hint="eastAsia"/>
              <w:sz w:val="28"/>
              <w:szCs w:val="28"/>
              <w:lang w:val="en-US" w:eastAsia="zh-CN"/>
            </w:rPr>
            <w:t>推动能源优势转变为产业优势</w:t>
          </w:r>
          <w:r>
            <w:rPr>
              <w:sz w:val="28"/>
              <w:szCs w:val="28"/>
            </w:rPr>
            <w:tab/>
          </w: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PAGEREF _Toc7591 \h </w:instrText>
          </w:r>
          <w:r>
            <w:rPr>
              <w:sz w:val="28"/>
              <w:szCs w:val="28"/>
            </w:rPr>
            <w:fldChar w:fldCharType="separate"/>
          </w:r>
          <w:r>
            <w:rPr>
              <w:sz w:val="28"/>
              <w:szCs w:val="28"/>
            </w:rPr>
            <w:t>26</w:t>
          </w:r>
          <w:r>
            <w:rPr>
              <w:sz w:val="28"/>
              <w:szCs w:val="28"/>
            </w:rPr>
            <w:fldChar w:fldCharType="end"/>
          </w:r>
          <w:r>
            <w:rPr>
              <w:rFonts w:hint="eastAsia" w:ascii="仿宋" w:hAnsi="仿宋" w:cs="仿宋"/>
              <w:sz w:val="28"/>
              <w:szCs w:val="28"/>
            </w:rPr>
            <w:fldChar w:fldCharType="end"/>
          </w:r>
        </w:p>
        <w:p>
          <w:pPr>
            <w:pStyle w:val="13"/>
            <w:tabs>
              <w:tab w:val="right" w:leader="dot" w:pos="8845"/>
            </w:tabs>
            <w:rPr>
              <w:rFonts w:hint="default" w:ascii="Times New Roman" w:hAnsi="Times New Roman" w:eastAsia="方正仿宋_GBK" w:cs="Times New Roman"/>
              <w:sz w:val="28"/>
              <w:szCs w:val="28"/>
            </w:rPr>
          </w:pPr>
          <w:r>
            <w:rPr>
              <w:rFonts w:hint="default" w:ascii="Times New Roman" w:hAnsi="Times New Roman" w:eastAsia="方正仿宋_GBK" w:cs="Times New Roman"/>
              <w:sz w:val="28"/>
              <w:szCs w:val="28"/>
            </w:rPr>
            <w:fldChar w:fldCharType="begin"/>
          </w:r>
          <w:r>
            <w:rPr>
              <w:rFonts w:hint="default" w:ascii="Times New Roman" w:hAnsi="Times New Roman" w:eastAsia="方正仿宋_GBK" w:cs="Times New Roman"/>
              <w:sz w:val="28"/>
              <w:szCs w:val="28"/>
            </w:rPr>
            <w:instrText xml:space="preserve"> HYPERLINK \l _Toc20694 </w:instrText>
          </w:r>
          <w:r>
            <w:rPr>
              <w:rFonts w:hint="default" w:ascii="Times New Roman" w:hAnsi="Times New Roman" w:eastAsia="方正仿宋_GBK" w:cs="Times New Roman"/>
              <w:sz w:val="28"/>
              <w:szCs w:val="28"/>
            </w:rPr>
            <w:fldChar w:fldCharType="separate"/>
          </w:r>
          <w:r>
            <w:rPr>
              <w:rFonts w:hint="default" w:ascii="Times New Roman" w:hAnsi="Times New Roman" w:eastAsia="方正仿宋_GBK" w:cs="Times New Roman"/>
              <w:sz w:val="28"/>
              <w:szCs w:val="28"/>
            </w:rPr>
            <w:t>第一节 构建多元协同能源体系，筑牢能源供给支撑</w:t>
          </w:r>
          <w:r>
            <w:rPr>
              <w:rFonts w:hint="default" w:ascii="Times New Roman" w:hAnsi="Times New Roman" w:eastAsia="方正仿宋_GBK" w:cs="Times New Roman"/>
              <w:sz w:val="28"/>
              <w:szCs w:val="28"/>
            </w:rPr>
            <w:tab/>
          </w:r>
          <w:r>
            <w:rPr>
              <w:rFonts w:hint="default" w:ascii="Times New Roman" w:hAnsi="Times New Roman" w:eastAsia="方正仿宋_GBK" w:cs="Times New Roman"/>
              <w:sz w:val="28"/>
              <w:szCs w:val="28"/>
            </w:rPr>
            <w:fldChar w:fldCharType="begin"/>
          </w:r>
          <w:r>
            <w:rPr>
              <w:rFonts w:hint="default" w:ascii="Times New Roman" w:hAnsi="Times New Roman" w:eastAsia="方正仿宋_GBK" w:cs="Times New Roman"/>
              <w:sz w:val="28"/>
              <w:szCs w:val="28"/>
            </w:rPr>
            <w:instrText xml:space="preserve"> PAGEREF _Toc20694 \h </w:instrText>
          </w:r>
          <w:r>
            <w:rPr>
              <w:rFonts w:hint="default" w:ascii="Times New Roman" w:hAnsi="Times New Roman" w:eastAsia="方正仿宋_GBK" w:cs="Times New Roman"/>
              <w:sz w:val="28"/>
              <w:szCs w:val="28"/>
            </w:rPr>
            <w:fldChar w:fldCharType="separate"/>
          </w:r>
          <w:r>
            <w:rPr>
              <w:rFonts w:hint="default" w:ascii="Times New Roman" w:hAnsi="Times New Roman" w:eastAsia="方正仿宋_GBK" w:cs="Times New Roman"/>
              <w:sz w:val="28"/>
              <w:szCs w:val="28"/>
            </w:rPr>
            <w:t>26</w:t>
          </w:r>
          <w:r>
            <w:rPr>
              <w:rFonts w:hint="default" w:ascii="Times New Roman" w:hAnsi="Times New Roman" w:eastAsia="方正仿宋_GBK" w:cs="Times New Roman"/>
              <w:sz w:val="28"/>
              <w:szCs w:val="28"/>
            </w:rPr>
            <w:fldChar w:fldCharType="end"/>
          </w:r>
          <w:r>
            <w:rPr>
              <w:rFonts w:hint="default" w:ascii="Times New Roman" w:hAnsi="Times New Roman" w:eastAsia="方正仿宋_GBK" w:cs="Times New Roman"/>
              <w:sz w:val="28"/>
              <w:szCs w:val="28"/>
            </w:rPr>
            <w:fldChar w:fldCharType="end"/>
          </w:r>
        </w:p>
        <w:p>
          <w:pPr>
            <w:pStyle w:val="13"/>
            <w:tabs>
              <w:tab w:val="right" w:leader="dot" w:pos="8845"/>
            </w:tabs>
            <w:rPr>
              <w:rFonts w:hint="default" w:ascii="Times New Roman" w:hAnsi="Times New Roman" w:eastAsia="方正仿宋_GBK" w:cs="Times New Roman"/>
              <w:sz w:val="28"/>
              <w:szCs w:val="28"/>
            </w:rPr>
          </w:pPr>
          <w:r>
            <w:rPr>
              <w:rFonts w:hint="default" w:ascii="Times New Roman" w:hAnsi="Times New Roman" w:eastAsia="方正仿宋_GBK" w:cs="Times New Roman"/>
              <w:sz w:val="28"/>
              <w:szCs w:val="28"/>
            </w:rPr>
            <w:fldChar w:fldCharType="begin"/>
          </w:r>
          <w:r>
            <w:rPr>
              <w:rFonts w:hint="default" w:ascii="Times New Roman" w:hAnsi="Times New Roman" w:eastAsia="方正仿宋_GBK" w:cs="Times New Roman"/>
              <w:sz w:val="28"/>
              <w:szCs w:val="28"/>
            </w:rPr>
            <w:instrText xml:space="preserve"> HYPERLINK \l _Toc28929 </w:instrText>
          </w:r>
          <w:r>
            <w:rPr>
              <w:rFonts w:hint="default" w:ascii="Times New Roman" w:hAnsi="Times New Roman" w:eastAsia="方正仿宋_GBK" w:cs="Times New Roman"/>
              <w:sz w:val="28"/>
              <w:szCs w:val="28"/>
            </w:rPr>
            <w:fldChar w:fldCharType="separate"/>
          </w:r>
          <w:r>
            <w:rPr>
              <w:rFonts w:hint="default" w:ascii="Times New Roman" w:hAnsi="Times New Roman" w:eastAsia="方正仿宋_GBK" w:cs="Times New Roman"/>
              <w:sz w:val="28"/>
              <w:szCs w:val="28"/>
            </w:rPr>
            <w:t>第二节 推动能源本地高效消纳，</w:t>
          </w:r>
          <w:r>
            <w:rPr>
              <w:rFonts w:hint="default" w:ascii="Times New Roman" w:hAnsi="Times New Roman" w:eastAsia="方正仿宋_GBK" w:cs="Times New Roman"/>
              <w:sz w:val="28"/>
              <w:szCs w:val="28"/>
              <w:lang w:val="en-US" w:eastAsia="zh-CN"/>
            </w:rPr>
            <w:t>高标准推进零碳园区建设</w:t>
          </w:r>
          <w:r>
            <w:rPr>
              <w:rFonts w:hint="default" w:ascii="Times New Roman" w:hAnsi="Times New Roman" w:eastAsia="方正仿宋_GBK" w:cs="Times New Roman"/>
              <w:sz w:val="28"/>
              <w:szCs w:val="28"/>
            </w:rPr>
            <w:tab/>
          </w:r>
          <w:r>
            <w:rPr>
              <w:rFonts w:hint="default" w:ascii="Times New Roman" w:hAnsi="Times New Roman" w:eastAsia="方正仿宋_GBK" w:cs="Times New Roman"/>
              <w:sz w:val="28"/>
              <w:szCs w:val="28"/>
            </w:rPr>
            <w:fldChar w:fldCharType="begin"/>
          </w:r>
          <w:r>
            <w:rPr>
              <w:rFonts w:hint="default" w:ascii="Times New Roman" w:hAnsi="Times New Roman" w:eastAsia="方正仿宋_GBK" w:cs="Times New Roman"/>
              <w:sz w:val="28"/>
              <w:szCs w:val="28"/>
            </w:rPr>
            <w:instrText xml:space="preserve"> PAGEREF _Toc28929 \h </w:instrText>
          </w:r>
          <w:r>
            <w:rPr>
              <w:rFonts w:hint="default" w:ascii="Times New Roman" w:hAnsi="Times New Roman" w:eastAsia="方正仿宋_GBK" w:cs="Times New Roman"/>
              <w:sz w:val="28"/>
              <w:szCs w:val="28"/>
            </w:rPr>
            <w:fldChar w:fldCharType="separate"/>
          </w:r>
          <w:r>
            <w:rPr>
              <w:rFonts w:hint="default" w:ascii="Times New Roman" w:hAnsi="Times New Roman" w:eastAsia="方正仿宋_GBK" w:cs="Times New Roman"/>
              <w:sz w:val="28"/>
              <w:szCs w:val="28"/>
            </w:rPr>
            <w:t>26</w:t>
          </w:r>
          <w:r>
            <w:rPr>
              <w:rFonts w:hint="default" w:ascii="Times New Roman" w:hAnsi="Times New Roman" w:eastAsia="方正仿宋_GBK" w:cs="Times New Roman"/>
              <w:sz w:val="28"/>
              <w:szCs w:val="28"/>
            </w:rPr>
            <w:fldChar w:fldCharType="end"/>
          </w:r>
          <w:r>
            <w:rPr>
              <w:rFonts w:hint="default" w:ascii="Times New Roman" w:hAnsi="Times New Roman" w:eastAsia="方正仿宋_GBK" w:cs="Times New Roman"/>
              <w:sz w:val="28"/>
              <w:szCs w:val="28"/>
            </w:rPr>
            <w:fldChar w:fldCharType="end"/>
          </w:r>
        </w:p>
        <w:p>
          <w:pPr>
            <w:pStyle w:val="13"/>
            <w:tabs>
              <w:tab w:val="right" w:leader="dot" w:pos="8845"/>
            </w:tabs>
            <w:rPr>
              <w:sz w:val="28"/>
              <w:szCs w:val="28"/>
            </w:rPr>
          </w:pPr>
          <w:r>
            <w:rPr>
              <w:rFonts w:hint="default" w:ascii="Times New Roman" w:hAnsi="Times New Roman" w:eastAsia="方正仿宋_GBK" w:cs="Times New Roman"/>
              <w:sz w:val="28"/>
              <w:szCs w:val="28"/>
            </w:rPr>
            <w:fldChar w:fldCharType="begin"/>
          </w:r>
          <w:r>
            <w:rPr>
              <w:rFonts w:hint="default" w:ascii="Times New Roman" w:hAnsi="Times New Roman" w:eastAsia="方正仿宋_GBK" w:cs="Times New Roman"/>
              <w:sz w:val="28"/>
              <w:szCs w:val="28"/>
            </w:rPr>
            <w:instrText xml:space="preserve"> HYPERLINK \l _Toc17926 </w:instrText>
          </w:r>
          <w:r>
            <w:rPr>
              <w:rFonts w:hint="default" w:ascii="Times New Roman" w:hAnsi="Times New Roman" w:eastAsia="方正仿宋_GBK" w:cs="Times New Roman"/>
              <w:sz w:val="28"/>
              <w:szCs w:val="28"/>
            </w:rPr>
            <w:fldChar w:fldCharType="separate"/>
          </w:r>
          <w:r>
            <w:rPr>
              <w:rFonts w:hint="default" w:ascii="Times New Roman" w:hAnsi="Times New Roman" w:eastAsia="方正仿宋_GBK" w:cs="Times New Roman"/>
              <w:sz w:val="28"/>
              <w:szCs w:val="28"/>
            </w:rPr>
            <w:t xml:space="preserve">第三节 </w:t>
          </w:r>
          <w:r>
            <w:rPr>
              <w:rFonts w:hint="default" w:ascii="Times New Roman" w:hAnsi="Times New Roman" w:eastAsia="方正仿宋_GBK" w:cs="Times New Roman"/>
              <w:sz w:val="28"/>
              <w:szCs w:val="28"/>
              <w:lang w:val="en-US" w:eastAsia="zh-CN"/>
            </w:rPr>
            <w:t>完善电网强化储能</w:t>
          </w:r>
          <w:r>
            <w:rPr>
              <w:rFonts w:hint="default" w:ascii="Times New Roman" w:hAnsi="Times New Roman" w:eastAsia="方正仿宋_GBK" w:cs="Times New Roman"/>
              <w:sz w:val="28"/>
              <w:szCs w:val="28"/>
            </w:rPr>
            <w:t>，</w:t>
          </w:r>
          <w:r>
            <w:rPr>
              <w:rFonts w:hint="default" w:ascii="Times New Roman" w:hAnsi="Times New Roman" w:eastAsia="方正仿宋_GBK" w:cs="Times New Roman"/>
              <w:sz w:val="28"/>
              <w:szCs w:val="28"/>
              <w:lang w:val="en-US" w:eastAsia="zh-CN"/>
            </w:rPr>
            <w:t>提高</w:t>
          </w:r>
          <w:r>
            <w:rPr>
              <w:rFonts w:hint="default" w:ascii="Times New Roman" w:hAnsi="Times New Roman" w:eastAsia="方正仿宋_GBK" w:cs="Times New Roman"/>
              <w:sz w:val="28"/>
              <w:szCs w:val="28"/>
            </w:rPr>
            <w:t>能源保障能力</w:t>
          </w:r>
          <w:r>
            <w:rPr>
              <w:rFonts w:hint="default" w:ascii="Times New Roman" w:hAnsi="Times New Roman" w:eastAsia="方正仿宋_GBK" w:cs="Times New Roman"/>
              <w:sz w:val="28"/>
              <w:szCs w:val="28"/>
            </w:rPr>
            <w:tab/>
          </w:r>
          <w:r>
            <w:rPr>
              <w:rFonts w:hint="default" w:ascii="Times New Roman" w:hAnsi="Times New Roman" w:eastAsia="方正仿宋_GBK" w:cs="Times New Roman"/>
              <w:sz w:val="28"/>
              <w:szCs w:val="28"/>
            </w:rPr>
            <w:fldChar w:fldCharType="begin"/>
          </w:r>
          <w:r>
            <w:rPr>
              <w:rFonts w:hint="default" w:ascii="Times New Roman" w:hAnsi="Times New Roman" w:eastAsia="方正仿宋_GBK" w:cs="Times New Roman"/>
              <w:sz w:val="28"/>
              <w:szCs w:val="28"/>
            </w:rPr>
            <w:instrText xml:space="preserve"> PAGEREF _Toc17926 \h </w:instrText>
          </w:r>
          <w:r>
            <w:rPr>
              <w:rFonts w:hint="default" w:ascii="Times New Roman" w:hAnsi="Times New Roman" w:eastAsia="方正仿宋_GBK" w:cs="Times New Roman"/>
              <w:sz w:val="28"/>
              <w:szCs w:val="28"/>
            </w:rPr>
            <w:fldChar w:fldCharType="separate"/>
          </w:r>
          <w:r>
            <w:rPr>
              <w:rFonts w:hint="default" w:ascii="Times New Roman" w:hAnsi="Times New Roman" w:eastAsia="方正仿宋_GBK" w:cs="Times New Roman"/>
              <w:sz w:val="28"/>
              <w:szCs w:val="28"/>
            </w:rPr>
            <w:t>27</w:t>
          </w:r>
          <w:r>
            <w:rPr>
              <w:rFonts w:hint="default" w:ascii="Times New Roman" w:hAnsi="Times New Roman" w:eastAsia="方正仿宋_GBK" w:cs="Times New Roman"/>
              <w:sz w:val="28"/>
              <w:szCs w:val="28"/>
            </w:rPr>
            <w:fldChar w:fldCharType="end"/>
          </w:r>
          <w:r>
            <w:rPr>
              <w:rFonts w:hint="default" w:ascii="Times New Roman" w:hAnsi="Times New Roman" w:eastAsia="方正仿宋_GBK" w:cs="Times New Roman"/>
              <w:sz w:val="28"/>
              <w:szCs w:val="28"/>
            </w:rPr>
            <w:fldChar w:fldCharType="end"/>
          </w:r>
        </w:p>
        <w:p>
          <w:pPr>
            <w:pStyle w:val="12"/>
            <w:tabs>
              <w:tab w:val="right" w:leader="dot" w:pos="8845"/>
            </w:tabs>
            <w:rPr>
              <w:sz w:val="28"/>
              <w:szCs w:val="28"/>
            </w:rPr>
          </w:pPr>
          <w:r>
            <w:rPr>
              <w:rFonts w:hint="eastAsia" w:ascii="仿宋" w:hAnsi="仿宋" w:cs="仿宋"/>
              <w:sz w:val="28"/>
              <w:szCs w:val="28"/>
            </w:rPr>
            <w:fldChar w:fldCharType="begin"/>
          </w:r>
          <w:r>
            <w:rPr>
              <w:rFonts w:hint="eastAsia" w:ascii="仿宋" w:hAnsi="仿宋" w:cs="仿宋"/>
              <w:sz w:val="28"/>
              <w:szCs w:val="28"/>
            </w:rPr>
            <w:instrText xml:space="preserve"> HYPERLINK \l _Toc15960 </w:instrText>
          </w:r>
          <w:r>
            <w:rPr>
              <w:rFonts w:hint="eastAsia" w:ascii="仿宋" w:hAnsi="仿宋" w:cs="仿宋"/>
              <w:sz w:val="28"/>
              <w:szCs w:val="28"/>
            </w:rPr>
            <w:fldChar w:fldCharType="separate"/>
          </w:r>
          <w:r>
            <w:rPr>
              <w:rFonts w:hint="eastAsia"/>
              <w:sz w:val="28"/>
              <w:szCs w:val="28"/>
            </w:rPr>
            <w:t>第</w:t>
          </w:r>
          <w:r>
            <w:rPr>
              <w:rFonts w:hint="eastAsia"/>
              <w:sz w:val="28"/>
              <w:szCs w:val="28"/>
              <w:lang w:eastAsia="zh-CN"/>
            </w:rPr>
            <w:t>六</w:t>
          </w:r>
          <w:r>
            <w:rPr>
              <w:rFonts w:hint="eastAsia"/>
              <w:sz w:val="28"/>
              <w:szCs w:val="28"/>
            </w:rPr>
            <w:t>章</w:t>
          </w:r>
          <w:r>
            <w:rPr>
              <w:rFonts w:hint="eastAsia"/>
              <w:sz w:val="28"/>
              <w:szCs w:val="28"/>
              <w:lang w:val="en-US" w:eastAsia="zh-CN"/>
            </w:rPr>
            <w:t xml:space="preserve"> 坚持民生为大</w:t>
          </w:r>
          <w:r>
            <w:rPr>
              <w:rFonts w:hint="eastAsia"/>
              <w:sz w:val="28"/>
              <w:szCs w:val="28"/>
              <w:lang w:eastAsia="zh-CN"/>
            </w:rPr>
            <w:t>，</w:t>
          </w:r>
          <w:r>
            <w:rPr>
              <w:rFonts w:hint="eastAsia"/>
              <w:sz w:val="28"/>
              <w:szCs w:val="28"/>
              <w:lang w:val="en-US" w:eastAsia="zh-CN"/>
            </w:rPr>
            <w:t>为人民群众多办实事</w:t>
          </w:r>
          <w:r>
            <w:rPr>
              <w:sz w:val="28"/>
              <w:szCs w:val="28"/>
            </w:rPr>
            <w:tab/>
          </w: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PAGEREF _Toc15960 \h </w:instrText>
          </w:r>
          <w:r>
            <w:rPr>
              <w:sz w:val="28"/>
              <w:szCs w:val="28"/>
            </w:rPr>
            <w:fldChar w:fldCharType="separate"/>
          </w:r>
          <w:r>
            <w:rPr>
              <w:sz w:val="28"/>
              <w:szCs w:val="28"/>
            </w:rPr>
            <w:t>30</w:t>
          </w:r>
          <w:r>
            <w:rPr>
              <w:sz w:val="28"/>
              <w:szCs w:val="28"/>
            </w:rPr>
            <w:fldChar w:fldCharType="end"/>
          </w:r>
          <w:r>
            <w:rPr>
              <w:rFonts w:hint="eastAsia" w:ascii="仿宋" w:hAnsi="仿宋" w:cs="仿宋"/>
              <w:sz w:val="28"/>
              <w:szCs w:val="28"/>
            </w:rPr>
            <w:fldChar w:fldCharType="end"/>
          </w:r>
        </w:p>
        <w:p>
          <w:pPr>
            <w:pStyle w:val="13"/>
            <w:tabs>
              <w:tab w:val="right" w:leader="dot" w:pos="8845"/>
            </w:tabs>
            <w:rPr>
              <w:rFonts w:hint="default" w:ascii="Times New Roman" w:hAnsi="Times New Roman" w:eastAsia="方正仿宋_GBK" w:cs="Times New Roman"/>
              <w:sz w:val="28"/>
              <w:szCs w:val="28"/>
            </w:rPr>
          </w:pPr>
          <w:r>
            <w:rPr>
              <w:rFonts w:hint="default" w:ascii="Times New Roman" w:hAnsi="Times New Roman" w:eastAsia="方正仿宋_GBK" w:cs="Times New Roman"/>
              <w:sz w:val="28"/>
              <w:szCs w:val="28"/>
            </w:rPr>
            <w:fldChar w:fldCharType="begin"/>
          </w:r>
          <w:r>
            <w:rPr>
              <w:rFonts w:hint="default" w:ascii="Times New Roman" w:hAnsi="Times New Roman" w:eastAsia="方正仿宋_GBK" w:cs="Times New Roman"/>
              <w:sz w:val="28"/>
              <w:szCs w:val="28"/>
            </w:rPr>
            <w:instrText xml:space="preserve"> HYPERLINK \l _Toc26482 </w:instrText>
          </w:r>
          <w:r>
            <w:rPr>
              <w:rFonts w:hint="default" w:ascii="Times New Roman" w:hAnsi="Times New Roman" w:eastAsia="方正仿宋_GBK" w:cs="Times New Roman"/>
              <w:sz w:val="28"/>
              <w:szCs w:val="28"/>
            </w:rPr>
            <w:fldChar w:fldCharType="separate"/>
          </w:r>
          <w:r>
            <w:rPr>
              <w:rFonts w:hint="default" w:ascii="Times New Roman" w:hAnsi="Times New Roman" w:eastAsia="方正仿宋_GBK" w:cs="Times New Roman"/>
              <w:sz w:val="28"/>
              <w:szCs w:val="28"/>
            </w:rPr>
            <w:t>第一节</w:t>
          </w:r>
          <w:r>
            <w:rPr>
              <w:rFonts w:hint="default" w:ascii="Times New Roman" w:hAnsi="Times New Roman" w:eastAsia="方正仿宋_GBK" w:cs="Times New Roman"/>
              <w:sz w:val="28"/>
              <w:szCs w:val="28"/>
              <w:lang w:val="en-US" w:eastAsia="zh-CN"/>
            </w:rPr>
            <w:t xml:space="preserve"> </w:t>
          </w:r>
          <w:r>
            <w:rPr>
              <w:rFonts w:hint="default" w:ascii="Times New Roman" w:hAnsi="Times New Roman" w:eastAsia="方正仿宋_GBK" w:cs="Times New Roman"/>
              <w:sz w:val="28"/>
              <w:szCs w:val="28"/>
            </w:rPr>
            <w:t>打造高质量教育资源共享区</w:t>
          </w:r>
          <w:r>
            <w:rPr>
              <w:rFonts w:hint="default" w:ascii="Times New Roman" w:hAnsi="Times New Roman" w:eastAsia="方正仿宋_GBK" w:cs="Times New Roman"/>
              <w:sz w:val="28"/>
              <w:szCs w:val="28"/>
            </w:rPr>
            <w:tab/>
          </w:r>
          <w:r>
            <w:rPr>
              <w:rFonts w:hint="default" w:ascii="Times New Roman" w:hAnsi="Times New Roman" w:eastAsia="方正仿宋_GBK" w:cs="Times New Roman"/>
              <w:sz w:val="28"/>
              <w:szCs w:val="28"/>
            </w:rPr>
            <w:fldChar w:fldCharType="begin"/>
          </w:r>
          <w:r>
            <w:rPr>
              <w:rFonts w:hint="default" w:ascii="Times New Roman" w:hAnsi="Times New Roman" w:eastAsia="方正仿宋_GBK" w:cs="Times New Roman"/>
              <w:sz w:val="28"/>
              <w:szCs w:val="28"/>
            </w:rPr>
            <w:instrText xml:space="preserve"> PAGEREF _Toc26482 \h </w:instrText>
          </w:r>
          <w:r>
            <w:rPr>
              <w:rFonts w:hint="default" w:ascii="Times New Roman" w:hAnsi="Times New Roman" w:eastAsia="方正仿宋_GBK" w:cs="Times New Roman"/>
              <w:sz w:val="28"/>
              <w:szCs w:val="28"/>
            </w:rPr>
            <w:fldChar w:fldCharType="separate"/>
          </w:r>
          <w:r>
            <w:rPr>
              <w:rFonts w:hint="default" w:ascii="Times New Roman" w:hAnsi="Times New Roman" w:eastAsia="方正仿宋_GBK" w:cs="Times New Roman"/>
              <w:sz w:val="28"/>
              <w:szCs w:val="28"/>
            </w:rPr>
            <w:t>30</w:t>
          </w:r>
          <w:r>
            <w:rPr>
              <w:rFonts w:hint="default" w:ascii="Times New Roman" w:hAnsi="Times New Roman" w:eastAsia="方正仿宋_GBK" w:cs="Times New Roman"/>
              <w:sz w:val="28"/>
              <w:szCs w:val="28"/>
            </w:rPr>
            <w:fldChar w:fldCharType="end"/>
          </w:r>
          <w:r>
            <w:rPr>
              <w:rFonts w:hint="default" w:ascii="Times New Roman" w:hAnsi="Times New Roman" w:eastAsia="方正仿宋_GBK" w:cs="Times New Roman"/>
              <w:sz w:val="28"/>
              <w:szCs w:val="28"/>
            </w:rPr>
            <w:fldChar w:fldCharType="end"/>
          </w:r>
        </w:p>
        <w:p>
          <w:pPr>
            <w:pStyle w:val="13"/>
            <w:tabs>
              <w:tab w:val="right" w:leader="dot" w:pos="8845"/>
            </w:tabs>
            <w:rPr>
              <w:rFonts w:hint="default" w:ascii="Times New Roman" w:hAnsi="Times New Roman" w:eastAsia="方正仿宋_GBK" w:cs="Times New Roman"/>
              <w:sz w:val="28"/>
              <w:szCs w:val="28"/>
            </w:rPr>
          </w:pPr>
          <w:r>
            <w:rPr>
              <w:rFonts w:hint="default" w:ascii="Times New Roman" w:hAnsi="Times New Roman" w:eastAsia="方正仿宋_GBK" w:cs="Times New Roman"/>
              <w:sz w:val="28"/>
              <w:szCs w:val="28"/>
            </w:rPr>
            <w:fldChar w:fldCharType="begin"/>
          </w:r>
          <w:r>
            <w:rPr>
              <w:rFonts w:hint="default" w:ascii="Times New Roman" w:hAnsi="Times New Roman" w:eastAsia="方正仿宋_GBK" w:cs="Times New Roman"/>
              <w:sz w:val="28"/>
              <w:szCs w:val="28"/>
            </w:rPr>
            <w:instrText xml:space="preserve"> HYPERLINK \l _Toc3430 </w:instrText>
          </w:r>
          <w:r>
            <w:rPr>
              <w:rFonts w:hint="default" w:ascii="Times New Roman" w:hAnsi="Times New Roman" w:eastAsia="方正仿宋_GBK" w:cs="Times New Roman"/>
              <w:sz w:val="28"/>
              <w:szCs w:val="28"/>
            </w:rPr>
            <w:fldChar w:fldCharType="separate"/>
          </w:r>
          <w:r>
            <w:rPr>
              <w:rFonts w:hint="default" w:ascii="Times New Roman" w:hAnsi="Times New Roman" w:eastAsia="方正仿宋_GBK" w:cs="Times New Roman"/>
              <w:sz w:val="28"/>
              <w:szCs w:val="28"/>
            </w:rPr>
            <w:t>第二节</w:t>
          </w:r>
          <w:r>
            <w:rPr>
              <w:rFonts w:hint="default" w:ascii="Times New Roman" w:hAnsi="Times New Roman" w:eastAsia="方正仿宋_GBK" w:cs="Times New Roman"/>
              <w:sz w:val="28"/>
              <w:szCs w:val="28"/>
              <w:lang w:val="en-US" w:eastAsia="zh-CN"/>
            </w:rPr>
            <w:t xml:space="preserve"> </w:t>
          </w:r>
          <w:r>
            <w:rPr>
              <w:rFonts w:hint="default" w:ascii="Times New Roman" w:hAnsi="Times New Roman" w:eastAsia="方正仿宋_GBK" w:cs="Times New Roman"/>
              <w:sz w:val="28"/>
              <w:szCs w:val="28"/>
            </w:rPr>
            <w:t>打造</w:t>
          </w:r>
          <w:r>
            <w:rPr>
              <w:rFonts w:hint="default" w:ascii="Times New Roman" w:hAnsi="Times New Roman" w:eastAsia="方正仿宋_GBK" w:cs="Times New Roman"/>
              <w:sz w:val="28"/>
              <w:szCs w:val="28"/>
              <w:lang w:val="en-US" w:eastAsia="zh-CN"/>
            </w:rPr>
            <w:t>省际边界</w:t>
          </w:r>
          <w:r>
            <w:rPr>
              <w:rFonts w:hint="default" w:ascii="Times New Roman" w:hAnsi="Times New Roman" w:eastAsia="方正仿宋_GBK" w:cs="Times New Roman"/>
              <w:sz w:val="28"/>
              <w:szCs w:val="28"/>
            </w:rPr>
            <w:t>医疗卫生服务均等化</w:t>
          </w:r>
          <w:r>
            <w:rPr>
              <w:rFonts w:hint="eastAsia" w:eastAsia="方正仿宋_GBK" w:cs="Times New Roman"/>
              <w:sz w:val="28"/>
              <w:szCs w:val="28"/>
              <w:lang w:val="en-US" w:eastAsia="zh-CN"/>
            </w:rPr>
            <w:t>共享</w:t>
          </w:r>
          <w:r>
            <w:rPr>
              <w:rFonts w:hint="default" w:ascii="Times New Roman" w:hAnsi="Times New Roman" w:eastAsia="方正仿宋_GBK" w:cs="Times New Roman"/>
              <w:sz w:val="28"/>
              <w:szCs w:val="28"/>
            </w:rPr>
            <w:t>区</w:t>
          </w:r>
          <w:r>
            <w:rPr>
              <w:rFonts w:hint="default" w:ascii="Times New Roman" w:hAnsi="Times New Roman" w:eastAsia="方正仿宋_GBK" w:cs="Times New Roman"/>
              <w:sz w:val="28"/>
              <w:szCs w:val="28"/>
            </w:rPr>
            <w:tab/>
          </w:r>
          <w:r>
            <w:rPr>
              <w:rFonts w:hint="default" w:ascii="Times New Roman" w:hAnsi="Times New Roman" w:eastAsia="方正仿宋_GBK" w:cs="Times New Roman"/>
              <w:sz w:val="28"/>
              <w:szCs w:val="28"/>
            </w:rPr>
            <w:fldChar w:fldCharType="begin"/>
          </w:r>
          <w:r>
            <w:rPr>
              <w:rFonts w:hint="default" w:ascii="Times New Roman" w:hAnsi="Times New Roman" w:eastAsia="方正仿宋_GBK" w:cs="Times New Roman"/>
              <w:sz w:val="28"/>
              <w:szCs w:val="28"/>
            </w:rPr>
            <w:instrText xml:space="preserve"> PAGEREF _Toc3430 \h </w:instrText>
          </w:r>
          <w:r>
            <w:rPr>
              <w:rFonts w:hint="default" w:ascii="Times New Roman" w:hAnsi="Times New Roman" w:eastAsia="方正仿宋_GBK" w:cs="Times New Roman"/>
              <w:sz w:val="28"/>
              <w:szCs w:val="28"/>
            </w:rPr>
            <w:fldChar w:fldCharType="separate"/>
          </w:r>
          <w:r>
            <w:rPr>
              <w:rFonts w:hint="default" w:ascii="Times New Roman" w:hAnsi="Times New Roman" w:eastAsia="方正仿宋_GBK" w:cs="Times New Roman"/>
              <w:sz w:val="28"/>
              <w:szCs w:val="28"/>
            </w:rPr>
            <w:t>30</w:t>
          </w:r>
          <w:r>
            <w:rPr>
              <w:rFonts w:hint="default" w:ascii="Times New Roman" w:hAnsi="Times New Roman" w:eastAsia="方正仿宋_GBK" w:cs="Times New Roman"/>
              <w:sz w:val="28"/>
              <w:szCs w:val="28"/>
            </w:rPr>
            <w:fldChar w:fldCharType="end"/>
          </w:r>
          <w:r>
            <w:rPr>
              <w:rFonts w:hint="default" w:ascii="Times New Roman" w:hAnsi="Times New Roman" w:eastAsia="方正仿宋_GBK" w:cs="Times New Roman"/>
              <w:sz w:val="28"/>
              <w:szCs w:val="28"/>
            </w:rPr>
            <w:fldChar w:fldCharType="end"/>
          </w:r>
        </w:p>
        <w:p>
          <w:pPr>
            <w:pStyle w:val="13"/>
            <w:tabs>
              <w:tab w:val="right" w:leader="dot" w:pos="8845"/>
            </w:tabs>
            <w:rPr>
              <w:rFonts w:hint="default" w:ascii="Times New Roman" w:hAnsi="Times New Roman" w:eastAsia="方正仿宋_GBK" w:cs="Times New Roman"/>
              <w:sz w:val="28"/>
              <w:szCs w:val="28"/>
            </w:rPr>
          </w:pPr>
          <w:r>
            <w:rPr>
              <w:rFonts w:hint="default" w:ascii="Times New Roman" w:hAnsi="Times New Roman" w:eastAsia="方正仿宋_GBK" w:cs="Times New Roman"/>
              <w:sz w:val="28"/>
              <w:szCs w:val="28"/>
            </w:rPr>
            <w:fldChar w:fldCharType="begin"/>
          </w:r>
          <w:r>
            <w:rPr>
              <w:rFonts w:hint="default" w:ascii="Times New Roman" w:hAnsi="Times New Roman" w:eastAsia="方正仿宋_GBK" w:cs="Times New Roman"/>
              <w:sz w:val="28"/>
              <w:szCs w:val="28"/>
            </w:rPr>
            <w:instrText xml:space="preserve"> HYPERLINK \l _Toc29042 </w:instrText>
          </w:r>
          <w:r>
            <w:rPr>
              <w:rFonts w:hint="default" w:ascii="Times New Roman" w:hAnsi="Times New Roman" w:eastAsia="方正仿宋_GBK" w:cs="Times New Roman"/>
              <w:sz w:val="28"/>
              <w:szCs w:val="28"/>
            </w:rPr>
            <w:fldChar w:fldCharType="separate"/>
          </w:r>
          <w:r>
            <w:rPr>
              <w:rFonts w:hint="default" w:ascii="Times New Roman" w:hAnsi="Times New Roman" w:eastAsia="方正仿宋_GBK" w:cs="Times New Roman"/>
              <w:sz w:val="28"/>
              <w:szCs w:val="28"/>
            </w:rPr>
            <w:t>第三节</w:t>
          </w:r>
          <w:r>
            <w:rPr>
              <w:rFonts w:hint="default" w:ascii="Times New Roman" w:hAnsi="Times New Roman" w:eastAsia="方正仿宋_GBK" w:cs="Times New Roman"/>
              <w:sz w:val="28"/>
              <w:szCs w:val="28"/>
              <w:lang w:val="en-US" w:eastAsia="zh-CN"/>
            </w:rPr>
            <w:t xml:space="preserve"> </w:t>
          </w:r>
          <w:r>
            <w:rPr>
              <w:rFonts w:hint="default" w:ascii="Times New Roman" w:hAnsi="Times New Roman" w:eastAsia="方正仿宋_GBK" w:cs="Times New Roman"/>
              <w:sz w:val="28"/>
              <w:szCs w:val="28"/>
            </w:rPr>
            <w:t>健全优质民生保障体系</w:t>
          </w:r>
          <w:r>
            <w:rPr>
              <w:rFonts w:hint="default" w:ascii="Times New Roman" w:hAnsi="Times New Roman" w:eastAsia="方正仿宋_GBK" w:cs="Times New Roman"/>
              <w:sz w:val="28"/>
              <w:szCs w:val="28"/>
            </w:rPr>
            <w:tab/>
          </w:r>
          <w:r>
            <w:rPr>
              <w:rFonts w:hint="default" w:ascii="Times New Roman" w:hAnsi="Times New Roman" w:eastAsia="方正仿宋_GBK" w:cs="Times New Roman"/>
              <w:sz w:val="28"/>
              <w:szCs w:val="28"/>
            </w:rPr>
            <w:fldChar w:fldCharType="begin"/>
          </w:r>
          <w:r>
            <w:rPr>
              <w:rFonts w:hint="default" w:ascii="Times New Roman" w:hAnsi="Times New Roman" w:eastAsia="方正仿宋_GBK" w:cs="Times New Roman"/>
              <w:sz w:val="28"/>
              <w:szCs w:val="28"/>
            </w:rPr>
            <w:instrText xml:space="preserve"> PAGEREF _Toc29042 \h </w:instrText>
          </w:r>
          <w:r>
            <w:rPr>
              <w:rFonts w:hint="default" w:ascii="Times New Roman" w:hAnsi="Times New Roman" w:eastAsia="方正仿宋_GBK" w:cs="Times New Roman"/>
              <w:sz w:val="28"/>
              <w:szCs w:val="28"/>
            </w:rPr>
            <w:fldChar w:fldCharType="separate"/>
          </w:r>
          <w:r>
            <w:rPr>
              <w:rFonts w:hint="default" w:ascii="Times New Roman" w:hAnsi="Times New Roman" w:eastAsia="方正仿宋_GBK" w:cs="Times New Roman"/>
              <w:sz w:val="28"/>
              <w:szCs w:val="28"/>
            </w:rPr>
            <w:t>31</w:t>
          </w:r>
          <w:r>
            <w:rPr>
              <w:rFonts w:hint="default" w:ascii="Times New Roman" w:hAnsi="Times New Roman" w:eastAsia="方正仿宋_GBK" w:cs="Times New Roman"/>
              <w:sz w:val="28"/>
              <w:szCs w:val="28"/>
            </w:rPr>
            <w:fldChar w:fldCharType="end"/>
          </w:r>
          <w:r>
            <w:rPr>
              <w:rFonts w:hint="default" w:ascii="Times New Roman" w:hAnsi="Times New Roman" w:eastAsia="方正仿宋_GBK" w:cs="Times New Roman"/>
              <w:sz w:val="28"/>
              <w:szCs w:val="28"/>
            </w:rPr>
            <w:fldChar w:fldCharType="end"/>
          </w:r>
        </w:p>
        <w:p>
          <w:pPr>
            <w:pStyle w:val="13"/>
            <w:tabs>
              <w:tab w:val="right" w:leader="dot" w:pos="8845"/>
            </w:tabs>
            <w:rPr>
              <w:rFonts w:hint="default" w:ascii="Times New Roman" w:hAnsi="Times New Roman" w:eastAsia="方正仿宋_GBK" w:cs="Times New Roman"/>
              <w:sz w:val="28"/>
              <w:szCs w:val="28"/>
            </w:rPr>
          </w:pPr>
          <w:r>
            <w:rPr>
              <w:rFonts w:hint="default" w:ascii="Times New Roman" w:hAnsi="Times New Roman" w:eastAsia="方正仿宋_GBK" w:cs="Times New Roman"/>
              <w:sz w:val="28"/>
              <w:szCs w:val="28"/>
            </w:rPr>
            <w:fldChar w:fldCharType="begin"/>
          </w:r>
          <w:r>
            <w:rPr>
              <w:rFonts w:hint="default" w:ascii="Times New Roman" w:hAnsi="Times New Roman" w:eastAsia="方正仿宋_GBK" w:cs="Times New Roman"/>
              <w:sz w:val="28"/>
              <w:szCs w:val="28"/>
            </w:rPr>
            <w:instrText xml:space="preserve"> HYPERLINK \l _Toc22150 </w:instrText>
          </w:r>
          <w:r>
            <w:rPr>
              <w:rFonts w:hint="default" w:ascii="Times New Roman" w:hAnsi="Times New Roman" w:eastAsia="方正仿宋_GBK" w:cs="Times New Roman"/>
              <w:sz w:val="28"/>
              <w:szCs w:val="28"/>
            </w:rPr>
            <w:fldChar w:fldCharType="separate"/>
          </w:r>
          <w:r>
            <w:rPr>
              <w:rFonts w:hint="default" w:ascii="Times New Roman" w:hAnsi="Times New Roman" w:eastAsia="方正仿宋_GBK" w:cs="Times New Roman"/>
              <w:sz w:val="28"/>
              <w:szCs w:val="28"/>
            </w:rPr>
            <w:t>第四节</w:t>
          </w:r>
          <w:r>
            <w:rPr>
              <w:rFonts w:hint="default" w:ascii="Times New Roman" w:hAnsi="Times New Roman" w:eastAsia="方正仿宋_GBK" w:cs="Times New Roman"/>
              <w:sz w:val="28"/>
              <w:szCs w:val="28"/>
              <w:lang w:val="en-US" w:eastAsia="zh-CN"/>
            </w:rPr>
            <w:t xml:space="preserve"> </w:t>
          </w:r>
          <w:r>
            <w:rPr>
              <w:rFonts w:hint="default" w:ascii="Times New Roman" w:hAnsi="Times New Roman" w:eastAsia="方正仿宋_GBK" w:cs="Times New Roman"/>
              <w:sz w:val="28"/>
              <w:szCs w:val="28"/>
            </w:rPr>
            <w:t>建设人民满意幸福</w:t>
          </w:r>
          <w:r>
            <w:rPr>
              <w:rFonts w:hint="eastAsia" w:eastAsia="方正仿宋_GBK" w:cs="Times New Roman"/>
              <w:sz w:val="28"/>
              <w:szCs w:val="28"/>
              <w:lang w:val="en-US" w:eastAsia="zh-CN"/>
            </w:rPr>
            <w:t>县城</w:t>
          </w:r>
          <w:r>
            <w:rPr>
              <w:rFonts w:hint="default" w:ascii="Times New Roman" w:hAnsi="Times New Roman" w:eastAsia="方正仿宋_GBK" w:cs="Times New Roman"/>
              <w:sz w:val="28"/>
              <w:szCs w:val="28"/>
            </w:rPr>
            <w:tab/>
          </w:r>
          <w:r>
            <w:rPr>
              <w:rFonts w:hint="default" w:ascii="Times New Roman" w:hAnsi="Times New Roman" w:eastAsia="方正仿宋_GBK" w:cs="Times New Roman"/>
              <w:sz w:val="28"/>
              <w:szCs w:val="28"/>
            </w:rPr>
            <w:fldChar w:fldCharType="begin"/>
          </w:r>
          <w:r>
            <w:rPr>
              <w:rFonts w:hint="default" w:ascii="Times New Roman" w:hAnsi="Times New Roman" w:eastAsia="方正仿宋_GBK" w:cs="Times New Roman"/>
              <w:sz w:val="28"/>
              <w:szCs w:val="28"/>
            </w:rPr>
            <w:instrText xml:space="preserve"> PAGEREF _Toc22150 \h </w:instrText>
          </w:r>
          <w:r>
            <w:rPr>
              <w:rFonts w:hint="default" w:ascii="Times New Roman" w:hAnsi="Times New Roman" w:eastAsia="方正仿宋_GBK" w:cs="Times New Roman"/>
              <w:sz w:val="28"/>
              <w:szCs w:val="28"/>
            </w:rPr>
            <w:fldChar w:fldCharType="separate"/>
          </w:r>
          <w:r>
            <w:rPr>
              <w:rFonts w:hint="default" w:ascii="Times New Roman" w:hAnsi="Times New Roman" w:eastAsia="方正仿宋_GBK" w:cs="Times New Roman"/>
              <w:sz w:val="28"/>
              <w:szCs w:val="28"/>
            </w:rPr>
            <w:t>32</w:t>
          </w:r>
          <w:r>
            <w:rPr>
              <w:rFonts w:hint="default" w:ascii="Times New Roman" w:hAnsi="Times New Roman" w:eastAsia="方正仿宋_GBK" w:cs="Times New Roman"/>
              <w:sz w:val="28"/>
              <w:szCs w:val="28"/>
            </w:rPr>
            <w:fldChar w:fldCharType="end"/>
          </w:r>
          <w:r>
            <w:rPr>
              <w:rFonts w:hint="default" w:ascii="Times New Roman" w:hAnsi="Times New Roman" w:eastAsia="方正仿宋_GBK" w:cs="Times New Roman"/>
              <w:sz w:val="28"/>
              <w:szCs w:val="28"/>
            </w:rPr>
            <w:fldChar w:fldCharType="end"/>
          </w:r>
        </w:p>
        <w:p>
          <w:pPr>
            <w:pStyle w:val="13"/>
            <w:tabs>
              <w:tab w:val="right" w:leader="dot" w:pos="8845"/>
            </w:tabs>
            <w:rPr>
              <w:sz w:val="28"/>
              <w:szCs w:val="28"/>
            </w:rPr>
          </w:pPr>
          <w:r>
            <w:rPr>
              <w:rFonts w:hint="default" w:ascii="Times New Roman" w:hAnsi="Times New Roman" w:eastAsia="方正仿宋_GBK" w:cs="Times New Roman"/>
              <w:sz w:val="28"/>
              <w:szCs w:val="28"/>
            </w:rPr>
            <w:fldChar w:fldCharType="begin"/>
          </w:r>
          <w:r>
            <w:rPr>
              <w:rFonts w:hint="default" w:ascii="Times New Roman" w:hAnsi="Times New Roman" w:eastAsia="方正仿宋_GBK" w:cs="Times New Roman"/>
              <w:sz w:val="28"/>
              <w:szCs w:val="28"/>
            </w:rPr>
            <w:instrText xml:space="preserve"> HYPERLINK \l _Toc31441 </w:instrText>
          </w:r>
          <w:r>
            <w:rPr>
              <w:rFonts w:hint="default" w:ascii="Times New Roman" w:hAnsi="Times New Roman" w:eastAsia="方正仿宋_GBK" w:cs="Times New Roman"/>
              <w:sz w:val="28"/>
              <w:szCs w:val="28"/>
            </w:rPr>
            <w:fldChar w:fldCharType="separate"/>
          </w:r>
          <w:r>
            <w:rPr>
              <w:rFonts w:hint="default" w:ascii="Times New Roman" w:hAnsi="Times New Roman" w:eastAsia="方正仿宋_GBK" w:cs="Times New Roman"/>
              <w:sz w:val="28"/>
              <w:szCs w:val="28"/>
            </w:rPr>
            <w:t>第五节</w:t>
          </w:r>
          <w:r>
            <w:rPr>
              <w:rFonts w:hint="default" w:ascii="Times New Roman" w:hAnsi="Times New Roman" w:eastAsia="方正仿宋_GBK" w:cs="Times New Roman"/>
              <w:sz w:val="28"/>
              <w:szCs w:val="28"/>
              <w:lang w:val="en-US" w:eastAsia="zh-CN"/>
            </w:rPr>
            <w:t xml:space="preserve"> </w:t>
          </w:r>
          <w:r>
            <w:rPr>
              <w:rFonts w:hint="default" w:ascii="Times New Roman" w:hAnsi="Times New Roman" w:eastAsia="方正仿宋_GBK" w:cs="Times New Roman"/>
              <w:sz w:val="28"/>
              <w:szCs w:val="28"/>
            </w:rPr>
            <w:t>建设安居乐业平安镇赉</w:t>
          </w:r>
          <w:r>
            <w:rPr>
              <w:rFonts w:hint="default" w:ascii="Times New Roman" w:hAnsi="Times New Roman" w:eastAsia="方正仿宋_GBK" w:cs="Times New Roman"/>
              <w:sz w:val="28"/>
              <w:szCs w:val="28"/>
            </w:rPr>
            <w:tab/>
          </w:r>
          <w:r>
            <w:rPr>
              <w:rFonts w:hint="default" w:ascii="Times New Roman" w:hAnsi="Times New Roman" w:eastAsia="方正仿宋_GBK" w:cs="Times New Roman"/>
              <w:sz w:val="28"/>
              <w:szCs w:val="28"/>
            </w:rPr>
            <w:fldChar w:fldCharType="begin"/>
          </w:r>
          <w:r>
            <w:rPr>
              <w:rFonts w:hint="default" w:ascii="Times New Roman" w:hAnsi="Times New Roman" w:eastAsia="方正仿宋_GBK" w:cs="Times New Roman"/>
              <w:sz w:val="28"/>
              <w:szCs w:val="28"/>
            </w:rPr>
            <w:instrText xml:space="preserve"> PAGEREF _Toc31441 \h </w:instrText>
          </w:r>
          <w:r>
            <w:rPr>
              <w:rFonts w:hint="default" w:ascii="Times New Roman" w:hAnsi="Times New Roman" w:eastAsia="方正仿宋_GBK" w:cs="Times New Roman"/>
              <w:sz w:val="28"/>
              <w:szCs w:val="28"/>
            </w:rPr>
            <w:fldChar w:fldCharType="separate"/>
          </w:r>
          <w:r>
            <w:rPr>
              <w:rFonts w:hint="default" w:ascii="Times New Roman" w:hAnsi="Times New Roman" w:eastAsia="方正仿宋_GBK" w:cs="Times New Roman"/>
              <w:sz w:val="28"/>
              <w:szCs w:val="28"/>
            </w:rPr>
            <w:t>34</w:t>
          </w:r>
          <w:r>
            <w:rPr>
              <w:rFonts w:hint="default" w:ascii="Times New Roman" w:hAnsi="Times New Roman" w:eastAsia="方正仿宋_GBK" w:cs="Times New Roman"/>
              <w:sz w:val="28"/>
              <w:szCs w:val="28"/>
            </w:rPr>
            <w:fldChar w:fldCharType="end"/>
          </w:r>
          <w:r>
            <w:rPr>
              <w:rFonts w:hint="default" w:ascii="Times New Roman" w:hAnsi="Times New Roman" w:eastAsia="方正仿宋_GBK" w:cs="Times New Roman"/>
              <w:sz w:val="28"/>
              <w:szCs w:val="28"/>
            </w:rPr>
            <w:fldChar w:fldCharType="end"/>
          </w:r>
        </w:p>
        <w:p>
          <w:pPr>
            <w:pStyle w:val="12"/>
            <w:tabs>
              <w:tab w:val="right" w:leader="dot" w:pos="8845"/>
            </w:tabs>
            <w:rPr>
              <w:sz w:val="28"/>
              <w:szCs w:val="28"/>
            </w:rPr>
          </w:pPr>
          <w:r>
            <w:rPr>
              <w:rFonts w:hint="eastAsia" w:ascii="仿宋" w:hAnsi="仿宋" w:cs="仿宋"/>
              <w:sz w:val="28"/>
              <w:szCs w:val="28"/>
            </w:rPr>
            <w:fldChar w:fldCharType="begin"/>
          </w:r>
          <w:r>
            <w:rPr>
              <w:rFonts w:hint="eastAsia" w:ascii="仿宋" w:hAnsi="仿宋" w:cs="仿宋"/>
              <w:sz w:val="28"/>
              <w:szCs w:val="28"/>
            </w:rPr>
            <w:instrText xml:space="preserve"> HYPERLINK \l _Toc15816 </w:instrText>
          </w:r>
          <w:r>
            <w:rPr>
              <w:rFonts w:hint="eastAsia" w:ascii="仿宋" w:hAnsi="仿宋" w:cs="仿宋"/>
              <w:sz w:val="28"/>
              <w:szCs w:val="28"/>
            </w:rPr>
            <w:fldChar w:fldCharType="separate"/>
          </w:r>
          <w:r>
            <w:rPr>
              <w:rFonts w:hint="eastAsia"/>
              <w:sz w:val="28"/>
              <w:szCs w:val="28"/>
            </w:rPr>
            <w:t>第</w:t>
          </w:r>
          <w:r>
            <w:rPr>
              <w:rFonts w:hint="eastAsia"/>
              <w:sz w:val="28"/>
              <w:szCs w:val="28"/>
              <w:lang w:eastAsia="zh-CN"/>
            </w:rPr>
            <w:t>七</w:t>
          </w:r>
          <w:r>
            <w:rPr>
              <w:rFonts w:hint="eastAsia"/>
              <w:sz w:val="28"/>
              <w:szCs w:val="28"/>
            </w:rPr>
            <w:t>章</w:t>
          </w:r>
          <w:r>
            <w:rPr>
              <w:rFonts w:hint="eastAsia"/>
              <w:sz w:val="28"/>
              <w:szCs w:val="28"/>
              <w:lang w:val="en-US" w:eastAsia="zh-CN"/>
            </w:rPr>
            <w:t xml:space="preserve"> </w:t>
          </w:r>
          <w:r>
            <w:rPr>
              <w:rFonts w:hint="eastAsia"/>
              <w:sz w:val="28"/>
              <w:szCs w:val="28"/>
            </w:rPr>
            <w:t>凝聚发展合力</w:t>
          </w:r>
          <w:r>
            <w:rPr>
              <w:rFonts w:hint="eastAsia"/>
              <w:sz w:val="28"/>
              <w:szCs w:val="28"/>
              <w:lang w:eastAsia="zh-CN"/>
            </w:rPr>
            <w:t>，</w:t>
          </w:r>
          <w:r>
            <w:rPr>
              <w:rFonts w:hint="eastAsia"/>
              <w:sz w:val="28"/>
              <w:szCs w:val="28"/>
              <w:lang w:val="en-US" w:eastAsia="zh-CN"/>
            </w:rPr>
            <w:t>确保</w:t>
          </w:r>
          <w:r>
            <w:rPr>
              <w:rFonts w:hint="eastAsia"/>
              <w:sz w:val="28"/>
              <w:szCs w:val="28"/>
            </w:rPr>
            <w:t>规划落地见效</w:t>
          </w:r>
          <w:r>
            <w:rPr>
              <w:sz w:val="28"/>
              <w:szCs w:val="28"/>
            </w:rPr>
            <w:tab/>
          </w: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PAGEREF _Toc15816 \h </w:instrText>
          </w:r>
          <w:r>
            <w:rPr>
              <w:sz w:val="28"/>
              <w:szCs w:val="28"/>
            </w:rPr>
            <w:fldChar w:fldCharType="separate"/>
          </w:r>
          <w:r>
            <w:rPr>
              <w:sz w:val="28"/>
              <w:szCs w:val="28"/>
            </w:rPr>
            <w:t>36</w:t>
          </w:r>
          <w:r>
            <w:rPr>
              <w:sz w:val="28"/>
              <w:szCs w:val="28"/>
            </w:rPr>
            <w:fldChar w:fldCharType="end"/>
          </w:r>
          <w:r>
            <w:rPr>
              <w:rFonts w:hint="eastAsia" w:ascii="仿宋" w:hAnsi="仿宋" w:cs="仿宋"/>
              <w:sz w:val="28"/>
              <w:szCs w:val="28"/>
            </w:rPr>
            <w:fldChar w:fldCharType="end"/>
          </w:r>
        </w:p>
        <w:p>
          <w:pPr>
            <w:pStyle w:val="13"/>
            <w:tabs>
              <w:tab w:val="right" w:leader="dot" w:pos="8845"/>
            </w:tabs>
            <w:rPr>
              <w:rFonts w:hint="default" w:ascii="Times New Roman" w:hAnsi="Times New Roman" w:eastAsia="方正仿宋_GBK" w:cs="Times New Roman"/>
              <w:sz w:val="28"/>
              <w:szCs w:val="28"/>
            </w:rPr>
          </w:pPr>
          <w:r>
            <w:rPr>
              <w:rFonts w:hint="default" w:ascii="Times New Roman" w:hAnsi="Times New Roman" w:eastAsia="方正仿宋_GBK" w:cs="Times New Roman"/>
              <w:sz w:val="28"/>
              <w:szCs w:val="28"/>
            </w:rPr>
            <w:fldChar w:fldCharType="begin"/>
          </w:r>
          <w:r>
            <w:rPr>
              <w:rFonts w:hint="default" w:ascii="Times New Roman" w:hAnsi="Times New Roman" w:eastAsia="方正仿宋_GBK" w:cs="Times New Roman"/>
              <w:sz w:val="28"/>
              <w:szCs w:val="28"/>
            </w:rPr>
            <w:instrText xml:space="preserve"> HYPERLINK \l _Toc9740 </w:instrText>
          </w:r>
          <w:r>
            <w:rPr>
              <w:rFonts w:hint="default" w:ascii="Times New Roman" w:hAnsi="Times New Roman" w:eastAsia="方正仿宋_GBK" w:cs="Times New Roman"/>
              <w:sz w:val="28"/>
              <w:szCs w:val="28"/>
            </w:rPr>
            <w:fldChar w:fldCharType="separate"/>
          </w:r>
          <w:r>
            <w:rPr>
              <w:rFonts w:hint="default" w:ascii="Times New Roman" w:hAnsi="Times New Roman" w:eastAsia="方正仿宋_GBK" w:cs="Times New Roman"/>
              <w:sz w:val="28"/>
              <w:szCs w:val="28"/>
              <w:lang w:val="en-US" w:eastAsia="zh-CN"/>
            </w:rPr>
            <w:t xml:space="preserve">第一节 </w:t>
          </w:r>
          <w:r>
            <w:rPr>
              <w:rFonts w:hint="default" w:ascii="Times New Roman" w:hAnsi="Times New Roman" w:eastAsia="方正仿宋_GBK" w:cs="Times New Roman"/>
              <w:sz w:val="28"/>
              <w:szCs w:val="28"/>
            </w:rPr>
            <w:t>强化党的全面领导</w:t>
          </w:r>
          <w:r>
            <w:rPr>
              <w:rFonts w:hint="default" w:ascii="Times New Roman" w:hAnsi="Times New Roman" w:eastAsia="方正仿宋_GBK" w:cs="Times New Roman"/>
              <w:sz w:val="28"/>
              <w:szCs w:val="28"/>
            </w:rPr>
            <w:tab/>
          </w:r>
          <w:r>
            <w:rPr>
              <w:rFonts w:hint="default" w:ascii="Times New Roman" w:hAnsi="Times New Roman" w:eastAsia="方正仿宋_GBK" w:cs="Times New Roman"/>
              <w:sz w:val="28"/>
              <w:szCs w:val="28"/>
            </w:rPr>
            <w:fldChar w:fldCharType="begin"/>
          </w:r>
          <w:r>
            <w:rPr>
              <w:rFonts w:hint="default" w:ascii="Times New Roman" w:hAnsi="Times New Roman" w:eastAsia="方正仿宋_GBK" w:cs="Times New Roman"/>
              <w:sz w:val="28"/>
              <w:szCs w:val="28"/>
            </w:rPr>
            <w:instrText xml:space="preserve"> PAGEREF _Toc9740 \h </w:instrText>
          </w:r>
          <w:r>
            <w:rPr>
              <w:rFonts w:hint="default" w:ascii="Times New Roman" w:hAnsi="Times New Roman" w:eastAsia="方正仿宋_GBK" w:cs="Times New Roman"/>
              <w:sz w:val="28"/>
              <w:szCs w:val="28"/>
            </w:rPr>
            <w:fldChar w:fldCharType="separate"/>
          </w:r>
          <w:r>
            <w:rPr>
              <w:rFonts w:hint="default" w:ascii="Times New Roman" w:hAnsi="Times New Roman" w:eastAsia="方正仿宋_GBK" w:cs="Times New Roman"/>
              <w:sz w:val="28"/>
              <w:szCs w:val="28"/>
            </w:rPr>
            <w:t>36</w:t>
          </w:r>
          <w:r>
            <w:rPr>
              <w:rFonts w:hint="default" w:ascii="Times New Roman" w:hAnsi="Times New Roman" w:eastAsia="方正仿宋_GBK" w:cs="Times New Roman"/>
              <w:sz w:val="28"/>
              <w:szCs w:val="28"/>
            </w:rPr>
            <w:fldChar w:fldCharType="end"/>
          </w:r>
          <w:r>
            <w:rPr>
              <w:rFonts w:hint="default" w:ascii="Times New Roman" w:hAnsi="Times New Roman" w:eastAsia="方正仿宋_GBK" w:cs="Times New Roman"/>
              <w:sz w:val="28"/>
              <w:szCs w:val="28"/>
            </w:rPr>
            <w:fldChar w:fldCharType="end"/>
          </w:r>
        </w:p>
        <w:p>
          <w:pPr>
            <w:pStyle w:val="13"/>
            <w:tabs>
              <w:tab w:val="right" w:leader="dot" w:pos="8845"/>
            </w:tabs>
            <w:rPr>
              <w:rFonts w:hint="default" w:ascii="Times New Roman" w:hAnsi="Times New Roman" w:eastAsia="方正仿宋_GBK" w:cs="Times New Roman"/>
              <w:sz w:val="28"/>
              <w:szCs w:val="28"/>
            </w:rPr>
          </w:pPr>
          <w:r>
            <w:rPr>
              <w:rFonts w:hint="default" w:ascii="Times New Roman" w:hAnsi="Times New Roman" w:eastAsia="方正仿宋_GBK" w:cs="Times New Roman"/>
              <w:sz w:val="28"/>
              <w:szCs w:val="28"/>
            </w:rPr>
            <w:fldChar w:fldCharType="begin"/>
          </w:r>
          <w:r>
            <w:rPr>
              <w:rFonts w:hint="default" w:ascii="Times New Roman" w:hAnsi="Times New Roman" w:eastAsia="方正仿宋_GBK" w:cs="Times New Roman"/>
              <w:sz w:val="28"/>
              <w:szCs w:val="28"/>
            </w:rPr>
            <w:instrText xml:space="preserve"> HYPERLINK \l _Toc22460 </w:instrText>
          </w:r>
          <w:r>
            <w:rPr>
              <w:rFonts w:hint="default" w:ascii="Times New Roman" w:hAnsi="Times New Roman" w:eastAsia="方正仿宋_GBK" w:cs="Times New Roman"/>
              <w:sz w:val="28"/>
              <w:szCs w:val="28"/>
            </w:rPr>
            <w:fldChar w:fldCharType="separate"/>
          </w:r>
          <w:r>
            <w:rPr>
              <w:rFonts w:hint="default" w:ascii="Times New Roman" w:hAnsi="Times New Roman" w:eastAsia="方正仿宋_GBK" w:cs="Times New Roman"/>
              <w:sz w:val="28"/>
              <w:szCs w:val="28"/>
              <w:lang w:val="en-US" w:eastAsia="zh-CN"/>
            </w:rPr>
            <w:t xml:space="preserve">第二节 </w:t>
          </w:r>
          <w:r>
            <w:rPr>
              <w:rFonts w:hint="default" w:ascii="Times New Roman" w:hAnsi="Times New Roman" w:eastAsia="方正仿宋_GBK" w:cs="Times New Roman"/>
              <w:sz w:val="28"/>
              <w:szCs w:val="28"/>
            </w:rPr>
            <w:t>健全规划推进机制</w:t>
          </w:r>
          <w:r>
            <w:rPr>
              <w:rFonts w:hint="default" w:ascii="Times New Roman" w:hAnsi="Times New Roman" w:eastAsia="方正仿宋_GBK" w:cs="Times New Roman"/>
              <w:sz w:val="28"/>
              <w:szCs w:val="28"/>
            </w:rPr>
            <w:tab/>
          </w:r>
          <w:r>
            <w:rPr>
              <w:rFonts w:hint="default" w:ascii="Times New Roman" w:hAnsi="Times New Roman" w:eastAsia="方正仿宋_GBK" w:cs="Times New Roman"/>
              <w:sz w:val="28"/>
              <w:szCs w:val="28"/>
            </w:rPr>
            <w:fldChar w:fldCharType="begin"/>
          </w:r>
          <w:r>
            <w:rPr>
              <w:rFonts w:hint="default" w:ascii="Times New Roman" w:hAnsi="Times New Roman" w:eastAsia="方正仿宋_GBK" w:cs="Times New Roman"/>
              <w:sz w:val="28"/>
              <w:szCs w:val="28"/>
            </w:rPr>
            <w:instrText xml:space="preserve"> PAGEREF _Toc22460 \h </w:instrText>
          </w:r>
          <w:r>
            <w:rPr>
              <w:rFonts w:hint="default" w:ascii="Times New Roman" w:hAnsi="Times New Roman" w:eastAsia="方正仿宋_GBK" w:cs="Times New Roman"/>
              <w:sz w:val="28"/>
              <w:szCs w:val="28"/>
            </w:rPr>
            <w:fldChar w:fldCharType="separate"/>
          </w:r>
          <w:r>
            <w:rPr>
              <w:rFonts w:hint="default" w:ascii="Times New Roman" w:hAnsi="Times New Roman" w:eastAsia="方正仿宋_GBK" w:cs="Times New Roman"/>
              <w:sz w:val="28"/>
              <w:szCs w:val="28"/>
            </w:rPr>
            <w:t>36</w:t>
          </w:r>
          <w:r>
            <w:rPr>
              <w:rFonts w:hint="default" w:ascii="Times New Roman" w:hAnsi="Times New Roman" w:eastAsia="方正仿宋_GBK" w:cs="Times New Roman"/>
              <w:sz w:val="28"/>
              <w:szCs w:val="28"/>
            </w:rPr>
            <w:fldChar w:fldCharType="end"/>
          </w:r>
          <w:r>
            <w:rPr>
              <w:rFonts w:hint="default" w:ascii="Times New Roman" w:hAnsi="Times New Roman" w:eastAsia="方正仿宋_GBK" w:cs="Times New Roman"/>
              <w:sz w:val="28"/>
              <w:szCs w:val="28"/>
            </w:rPr>
            <w:fldChar w:fldCharType="end"/>
          </w:r>
        </w:p>
        <w:p>
          <w:pPr>
            <w:pStyle w:val="13"/>
            <w:tabs>
              <w:tab w:val="right" w:leader="dot" w:pos="8845"/>
            </w:tabs>
            <w:rPr>
              <w:sz w:val="28"/>
              <w:szCs w:val="28"/>
            </w:rPr>
          </w:pPr>
          <w:r>
            <w:rPr>
              <w:rFonts w:hint="default" w:ascii="Times New Roman" w:hAnsi="Times New Roman" w:eastAsia="方正仿宋_GBK" w:cs="Times New Roman"/>
              <w:sz w:val="28"/>
              <w:szCs w:val="28"/>
            </w:rPr>
            <w:fldChar w:fldCharType="begin"/>
          </w:r>
          <w:r>
            <w:rPr>
              <w:rFonts w:hint="default" w:ascii="Times New Roman" w:hAnsi="Times New Roman" w:eastAsia="方正仿宋_GBK" w:cs="Times New Roman"/>
              <w:sz w:val="28"/>
              <w:szCs w:val="28"/>
            </w:rPr>
            <w:instrText xml:space="preserve"> HYPERLINK \l _Toc18792 </w:instrText>
          </w:r>
          <w:r>
            <w:rPr>
              <w:rFonts w:hint="default" w:ascii="Times New Roman" w:hAnsi="Times New Roman" w:eastAsia="方正仿宋_GBK" w:cs="Times New Roman"/>
              <w:sz w:val="28"/>
              <w:szCs w:val="28"/>
            </w:rPr>
            <w:fldChar w:fldCharType="separate"/>
          </w:r>
          <w:r>
            <w:rPr>
              <w:rFonts w:hint="default" w:ascii="Times New Roman" w:hAnsi="Times New Roman" w:eastAsia="方正仿宋_GBK" w:cs="Times New Roman"/>
              <w:sz w:val="28"/>
              <w:szCs w:val="28"/>
              <w:lang w:val="en-US" w:eastAsia="zh-CN"/>
            </w:rPr>
            <w:t xml:space="preserve">第三节 </w:t>
          </w:r>
          <w:r>
            <w:rPr>
              <w:rFonts w:hint="default" w:ascii="Times New Roman" w:hAnsi="Times New Roman" w:eastAsia="方正仿宋_GBK" w:cs="Times New Roman"/>
              <w:sz w:val="28"/>
              <w:szCs w:val="28"/>
            </w:rPr>
            <w:t>完善监督评价体系</w:t>
          </w:r>
          <w:r>
            <w:rPr>
              <w:rFonts w:hint="default" w:ascii="Times New Roman" w:hAnsi="Times New Roman" w:eastAsia="方正仿宋_GBK" w:cs="Times New Roman"/>
              <w:sz w:val="28"/>
              <w:szCs w:val="28"/>
            </w:rPr>
            <w:tab/>
          </w:r>
          <w:r>
            <w:rPr>
              <w:rFonts w:hint="default" w:ascii="Times New Roman" w:hAnsi="Times New Roman" w:eastAsia="方正仿宋_GBK" w:cs="Times New Roman"/>
              <w:sz w:val="28"/>
              <w:szCs w:val="28"/>
            </w:rPr>
            <w:fldChar w:fldCharType="begin"/>
          </w:r>
          <w:r>
            <w:rPr>
              <w:rFonts w:hint="default" w:ascii="Times New Roman" w:hAnsi="Times New Roman" w:eastAsia="方正仿宋_GBK" w:cs="Times New Roman"/>
              <w:sz w:val="28"/>
              <w:szCs w:val="28"/>
            </w:rPr>
            <w:instrText xml:space="preserve"> PAGEREF _Toc18792 \h </w:instrText>
          </w:r>
          <w:r>
            <w:rPr>
              <w:rFonts w:hint="default" w:ascii="Times New Roman" w:hAnsi="Times New Roman" w:eastAsia="方正仿宋_GBK" w:cs="Times New Roman"/>
              <w:sz w:val="28"/>
              <w:szCs w:val="28"/>
            </w:rPr>
            <w:fldChar w:fldCharType="separate"/>
          </w:r>
          <w:r>
            <w:rPr>
              <w:rFonts w:hint="default" w:ascii="Times New Roman" w:hAnsi="Times New Roman" w:eastAsia="方正仿宋_GBK" w:cs="Times New Roman"/>
              <w:sz w:val="28"/>
              <w:szCs w:val="28"/>
            </w:rPr>
            <w:t>37</w:t>
          </w:r>
          <w:r>
            <w:rPr>
              <w:rFonts w:hint="default" w:ascii="Times New Roman" w:hAnsi="Times New Roman" w:eastAsia="方正仿宋_GBK" w:cs="Times New Roman"/>
              <w:sz w:val="28"/>
              <w:szCs w:val="28"/>
            </w:rPr>
            <w:fldChar w:fldCharType="end"/>
          </w:r>
          <w:r>
            <w:rPr>
              <w:rFonts w:hint="default" w:ascii="Times New Roman" w:hAnsi="Times New Roman" w:eastAsia="方正仿宋_GBK" w:cs="Times New Roman"/>
              <w:sz w:val="28"/>
              <w:szCs w:val="28"/>
            </w:rPr>
            <w:fldChar w:fldCharType="end"/>
          </w:r>
        </w:p>
        <w:p>
          <w:pPr>
            <w:spacing w:line="480" w:lineRule="auto"/>
            <w:ind w:firstLine="600"/>
            <w:rPr>
              <w:rFonts w:hint="eastAsia" w:ascii="仿宋" w:hAnsi="仿宋" w:cs="仿宋"/>
              <w:sz w:val="28"/>
              <w:szCs w:val="28"/>
            </w:rPr>
          </w:pPr>
          <w:r>
            <w:rPr>
              <w:rFonts w:hint="eastAsia" w:ascii="仿宋" w:hAnsi="仿宋" w:cs="仿宋"/>
              <w:sz w:val="28"/>
              <w:szCs w:val="28"/>
            </w:rPr>
            <w:fldChar w:fldCharType="end"/>
          </w:r>
        </w:p>
      </w:sdtContent>
    </w:sdt>
    <w:p>
      <w:pPr>
        <w:ind w:firstLine="600"/>
      </w:pPr>
    </w:p>
    <w:p>
      <w:pPr>
        <w:ind w:firstLine="600"/>
      </w:pPr>
    </w:p>
    <w:p>
      <w:pPr>
        <w:ind w:firstLine="600"/>
      </w:pPr>
    </w:p>
    <w:p>
      <w:pPr>
        <w:ind w:firstLine="600"/>
      </w:pPr>
    </w:p>
    <w:p>
      <w:pPr>
        <w:pStyle w:val="2"/>
        <w:numPr>
          <w:ilvl w:val="255"/>
          <w:numId w:val="0"/>
        </w:numPr>
        <w:spacing w:line="576" w:lineRule="exact"/>
        <w:jc w:val="both"/>
        <w:rPr>
          <w:rFonts w:hint="eastAsia" w:ascii="宋体" w:hAnsi="宋体" w:eastAsia="宋体" w:cs="宋体"/>
          <w:sz w:val="44"/>
          <w:szCs w:val="44"/>
        </w:rPr>
      </w:pPr>
    </w:p>
    <w:p>
      <w:pPr>
        <w:pStyle w:val="2"/>
        <w:bidi w:val="0"/>
        <w:ind w:left="0" w:leftChars="0" w:firstLine="0" w:firstLineChars="0"/>
        <w:jc w:val="center"/>
        <w:rPr>
          <w:rFonts w:hint="eastAsia"/>
          <w:sz w:val="40"/>
          <w:szCs w:val="40"/>
        </w:rPr>
      </w:pPr>
      <w:bookmarkStart w:id="0" w:name="_Toc18353"/>
      <w:r>
        <w:rPr>
          <w:rFonts w:hint="eastAsia"/>
          <w:sz w:val="40"/>
          <w:szCs w:val="40"/>
        </w:rPr>
        <w:t>前</w:t>
      </w:r>
      <w:r>
        <w:rPr>
          <w:rFonts w:hint="eastAsia"/>
          <w:sz w:val="40"/>
          <w:szCs w:val="40"/>
          <w:lang w:val="en-US" w:eastAsia="zh-CN"/>
        </w:rPr>
        <w:t xml:space="preserve">  </w:t>
      </w:r>
      <w:r>
        <w:rPr>
          <w:rFonts w:hint="eastAsia"/>
          <w:sz w:val="40"/>
          <w:szCs w:val="40"/>
        </w:rPr>
        <w:t>言</w:t>
      </w:r>
      <w:bookmarkEnd w:id="0"/>
    </w:p>
    <w:p>
      <w:pPr>
        <w:spacing w:line="576" w:lineRule="exact"/>
        <w:ind w:firstLine="600" w:firstLineChars="0"/>
        <w:jc w:val="both"/>
        <w:rPr>
          <w:rFonts w:hint="eastAsia" w:ascii="方正仿宋_GBK" w:hAnsi="方正仿宋_GBK" w:eastAsia="方正仿宋_GBK" w:cs="方正仿宋_GBK"/>
          <w:sz w:val="32"/>
          <w:szCs w:val="32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firstLine="601" w:firstLineChars="0"/>
        <w:jc w:val="left"/>
        <w:textAlignment w:val="auto"/>
        <w:rPr>
          <w:rFonts w:hint="default" w:ascii="Times New Roman" w:hAnsi="Times New Roman" w:eastAsia="方正仿宋_GBK" w:cs="Times New Roman"/>
          <w:color w:val="auto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</w:rPr>
        <w:t>“十五五”时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期（2026—2030年），是我国全面建设社会主义现代化国家新征程的关键五年，也是镇赉县立足新发展阶段、贯彻新发展理念、构建新发展格局，蓄势崛起的战略机遇期和攻坚突破期。深入贯彻习近平新时代中国特色社会主义思想、党的二十大和二十届四中全会精神，科学编制并有效实施《镇赉县国民经济和社会发展第十五个五年规划纲要》，对于指引全县未来五年发展方向，凝聚全县人民奋进力量，具有重大而深远的意义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firstLine="601" w:firstLineChars="0"/>
        <w:jc w:val="left"/>
        <w:textAlignment w:val="auto"/>
        <w:rPr>
          <w:rFonts w:hint="default" w:ascii="Times New Roman" w:hAnsi="Times New Roman" w:eastAsia="方正仿宋_GBK" w:cs="Times New Roman"/>
          <w:color w:val="auto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本规划纲要根据国家、省、市总体部署和要求，结合镇赉发展实际，在深入调研、广泛征求意见、充分论证的基础上编制而成，是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</w:rPr>
        <w:t>“十五五”时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期指导镇赉县实现高质量发展的纲领性文件，是制定相关规划与政策的重要依据。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firstLine="0" w:firstLineChars="0"/>
        <w:jc w:val="left"/>
        <w:textAlignment w:val="auto"/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sectPr>
          <w:footerReference r:id="rId11" w:type="default"/>
          <w:pgSz w:w="11906" w:h="16838"/>
          <w:pgMar w:top="2098" w:right="1531" w:bottom="1984" w:left="1531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upperRoman" w:start="1"/>
          <w:cols w:space="425" w:num="1"/>
          <w:rtlGutter w:val="0"/>
          <w:docGrid w:type="lines" w:linePitch="312" w:charSpace="0"/>
        </w:sectPr>
      </w:pPr>
    </w:p>
    <w:p>
      <w:pPr>
        <w:pStyle w:val="2"/>
        <w:keepNext w:val="0"/>
        <w:keepLines w:val="0"/>
        <w:pageBreakBefore w:val="0"/>
        <w:kinsoku/>
        <w:wordWrap/>
        <w:topLinePunct w:val="0"/>
        <w:autoSpaceDE/>
        <w:autoSpaceDN/>
        <w:bidi w:val="0"/>
        <w:adjustRightInd/>
        <w:snapToGrid/>
        <w:spacing w:line="576" w:lineRule="exact"/>
        <w:ind w:left="0" w:leftChars="0" w:firstLine="0" w:firstLineChars="0"/>
        <w:jc w:val="center"/>
        <w:textAlignment w:val="auto"/>
        <w:rPr>
          <w:rFonts w:hint="eastAsia"/>
          <w:highlight w:val="none"/>
          <w:u w:val="none"/>
        </w:rPr>
      </w:pPr>
      <w:bookmarkStart w:id="1" w:name="_Toc32051"/>
      <w:bookmarkStart w:id="2" w:name="_Toc6009"/>
      <w:bookmarkStart w:id="3" w:name="_Toc207566359"/>
      <w:bookmarkStart w:id="4" w:name="_Toc12505"/>
      <w:bookmarkStart w:id="5" w:name="_Toc6786"/>
      <w:bookmarkStart w:id="6" w:name="_Toc211238889"/>
      <w:bookmarkStart w:id="7" w:name="_Toc2815"/>
      <w:bookmarkStart w:id="8" w:name="_Toc217468068"/>
      <w:r>
        <w:rPr>
          <w:rFonts w:hint="eastAsia"/>
          <w:highlight w:val="none"/>
          <w:u w:val="none"/>
        </w:rPr>
        <w:t>第一章</w:t>
      </w:r>
      <w:r>
        <w:rPr>
          <w:rFonts w:hint="eastAsia"/>
          <w:highlight w:val="none"/>
          <w:u w:val="none"/>
          <w:lang w:val="en-US" w:eastAsia="zh-CN"/>
        </w:rPr>
        <w:t xml:space="preserve"> 稳中求进</w:t>
      </w:r>
      <w:r>
        <w:rPr>
          <w:rFonts w:hint="eastAsia"/>
          <w:highlight w:val="none"/>
          <w:u w:val="none"/>
        </w:rPr>
        <w:t>向新而行，绘就高质量发展新蓝图</w:t>
      </w:r>
      <w:bookmarkEnd w:id="1"/>
    </w:p>
    <w:p>
      <w:pPr>
        <w:keepNext w:val="0"/>
        <w:keepLines w:val="0"/>
        <w:pageBreakBefore w:val="0"/>
        <w:kinsoku/>
        <w:wordWrap/>
        <w:topLinePunct w:val="0"/>
        <w:autoSpaceDE/>
        <w:autoSpaceDN/>
        <w:bidi w:val="0"/>
        <w:adjustRightInd/>
        <w:snapToGrid/>
        <w:spacing w:line="576" w:lineRule="exact"/>
        <w:jc w:val="both"/>
        <w:textAlignment w:val="auto"/>
        <w:rPr>
          <w:rFonts w:hint="default" w:ascii="Times New Roman" w:hAnsi="Times New Roman" w:eastAsia="方正仿宋_GBK" w:cs="Times New Roman"/>
          <w:sz w:val="32"/>
          <w:szCs w:val="32"/>
          <w:highlight w:val="none"/>
          <w:u w:val="none"/>
          <w:lang w:val="en-US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highlight w:val="none"/>
          <w:u w:val="none"/>
          <w:lang w:eastAsia="zh-CN"/>
        </w:rPr>
        <w:t>“</w:t>
      </w:r>
      <w:r>
        <w:rPr>
          <w:rFonts w:hint="eastAsia" w:ascii="方正仿宋_GBK" w:hAnsi="方正仿宋_GBK" w:eastAsia="方正仿宋_GBK" w:cs="方正仿宋_GBK"/>
          <w:sz w:val="32"/>
          <w:szCs w:val="32"/>
          <w:highlight w:val="none"/>
          <w:u w:val="none"/>
          <w:lang w:val="en-US" w:eastAsia="zh-CN"/>
        </w:rPr>
        <w:t>十五五</w:t>
      </w:r>
      <w:r>
        <w:rPr>
          <w:rFonts w:hint="eastAsia" w:ascii="方正仿宋_GBK" w:hAnsi="方正仿宋_GBK" w:eastAsia="方正仿宋_GBK" w:cs="方正仿宋_GBK"/>
          <w:sz w:val="32"/>
          <w:szCs w:val="32"/>
          <w:highlight w:val="none"/>
          <w:u w:val="none"/>
          <w:lang w:eastAsia="zh-CN"/>
        </w:rPr>
        <w:t>”</w:t>
      </w:r>
      <w:r>
        <w:rPr>
          <w:rFonts w:hint="eastAsia" w:ascii="方正仿宋_GBK" w:hAnsi="方正仿宋_GBK" w:eastAsia="方正仿宋_GBK" w:cs="方正仿宋_GBK"/>
          <w:sz w:val="32"/>
          <w:szCs w:val="32"/>
          <w:highlight w:val="none"/>
          <w:u w:val="none"/>
          <w:lang w:val="en-US" w:eastAsia="zh-CN"/>
        </w:rPr>
        <w:t>时</w:t>
      </w:r>
      <w:r>
        <w:rPr>
          <w:rFonts w:hint="default" w:ascii="Times New Roman" w:hAnsi="Times New Roman" w:eastAsia="方正仿宋_GBK" w:cs="Times New Roman"/>
          <w:sz w:val="32"/>
          <w:szCs w:val="32"/>
          <w:highlight w:val="none"/>
          <w:u w:val="none"/>
          <w:lang w:val="en-US" w:eastAsia="zh-CN"/>
        </w:rPr>
        <w:t>期是我国基本实现社会主义现代化夯实基础、全面发力的关键时期，是吉林实现高质量发展明显进位、全面振兴取得新突破的关键时期，也是镇赉高质量发展夯基垒台、县域振兴破局进位的攻坚时期。在基本建成社会主义现代化强县进程中具有承前启后的重要地位。</w:t>
      </w:r>
    </w:p>
    <w:p>
      <w:pPr>
        <w:pStyle w:val="3"/>
        <w:keepNext w:val="0"/>
        <w:keepLines w:val="0"/>
        <w:pageBreakBefore w:val="0"/>
        <w:kinsoku/>
        <w:wordWrap/>
        <w:topLinePunct w:val="0"/>
        <w:autoSpaceDE/>
        <w:autoSpaceDN/>
        <w:bidi w:val="0"/>
        <w:adjustRightInd/>
        <w:snapToGrid/>
        <w:spacing w:line="576" w:lineRule="exact"/>
        <w:ind w:firstLine="642" w:firstLineChars="200"/>
        <w:jc w:val="both"/>
        <w:textAlignment w:val="auto"/>
        <w:rPr>
          <w:rFonts w:hint="eastAsia" w:ascii="方正楷体_GBK" w:hAnsi="方正楷体_GBK" w:eastAsia="方正楷体_GBK" w:cs="方正楷体_GBK"/>
          <w:sz w:val="32"/>
          <w:szCs w:val="32"/>
          <w:highlight w:val="none"/>
          <w:u w:val="none"/>
        </w:rPr>
      </w:pPr>
      <w:bookmarkStart w:id="9" w:name="_Toc17642"/>
      <w:r>
        <w:rPr>
          <w:rFonts w:hint="eastAsia" w:ascii="方正楷体_GBK" w:hAnsi="方正楷体_GBK" w:eastAsia="方正楷体_GBK" w:cs="方正楷体_GBK"/>
          <w:sz w:val="32"/>
          <w:szCs w:val="32"/>
          <w:highlight w:val="none"/>
          <w:u w:val="none"/>
        </w:rPr>
        <w:t>第一节</w:t>
      </w:r>
      <w:bookmarkEnd w:id="2"/>
      <w:bookmarkEnd w:id="3"/>
      <w:bookmarkEnd w:id="4"/>
      <w:bookmarkEnd w:id="5"/>
      <w:bookmarkEnd w:id="6"/>
      <w:bookmarkEnd w:id="7"/>
      <w:r>
        <w:rPr>
          <w:rFonts w:hint="eastAsia" w:ascii="方正楷体_GBK" w:hAnsi="方正楷体_GBK" w:eastAsia="方正楷体_GBK" w:cs="方正楷体_GBK"/>
          <w:sz w:val="32"/>
          <w:szCs w:val="32"/>
          <w:highlight w:val="none"/>
          <w:u w:val="none"/>
          <w:lang w:val="en-US" w:eastAsia="zh-CN"/>
        </w:rPr>
        <w:t xml:space="preserve"> </w:t>
      </w:r>
      <w:r>
        <w:rPr>
          <w:rFonts w:hint="eastAsia" w:ascii="方正楷体_GBK" w:hAnsi="方正楷体_GBK" w:eastAsia="方正楷体_GBK" w:cs="方正楷体_GBK"/>
          <w:sz w:val="32"/>
          <w:szCs w:val="32"/>
          <w:highlight w:val="none"/>
          <w:u w:val="none"/>
        </w:rPr>
        <w:t>发展基础</w:t>
      </w:r>
      <w:bookmarkEnd w:id="8"/>
      <w:bookmarkEnd w:id="9"/>
    </w:p>
    <w:p>
      <w:pPr>
        <w:keepNext w:val="0"/>
        <w:keepLines w:val="0"/>
        <w:pageBreakBefore w:val="0"/>
        <w:widowControl w:val="0"/>
        <w:kinsoku/>
        <w:wordWrap/>
        <w:topLinePunct w:val="0"/>
        <w:autoSpaceDE/>
        <w:autoSpaceDN/>
        <w:bidi w:val="0"/>
        <w:adjustRightInd/>
        <w:snapToGrid/>
        <w:spacing w:line="576" w:lineRule="exact"/>
        <w:ind w:firstLine="640"/>
        <w:jc w:val="both"/>
        <w:textAlignment w:val="auto"/>
        <w:rPr>
          <w:rFonts w:hint="default" w:ascii="Times New Roman" w:hAnsi="Times New Roman" w:eastAsia="方正仿宋_GBK" w:cs="Times New Roman"/>
          <w:sz w:val="32"/>
          <w:szCs w:val="32"/>
          <w:highlight w:val="none"/>
          <w:u w:val="none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highlight w:val="none"/>
          <w:u w:val="none"/>
        </w:rPr>
        <w:t>“十四五”时</w:t>
      </w:r>
      <w:r>
        <w:rPr>
          <w:rFonts w:hint="default" w:ascii="Times New Roman" w:hAnsi="Times New Roman" w:eastAsia="方正仿宋_GBK" w:cs="Times New Roman"/>
          <w:sz w:val="32"/>
          <w:szCs w:val="32"/>
          <w:highlight w:val="none"/>
          <w:u w:val="none"/>
        </w:rPr>
        <w:t>期，全县上下坚持以习近平新时代中国特色社会主义思想为指</w:t>
      </w:r>
      <w:r>
        <w:rPr>
          <w:rFonts w:hint="default" w:ascii="Times New Roman" w:hAnsi="Times New Roman" w:eastAsia="方正仿宋_GBK" w:cs="Times New Roman"/>
          <w:sz w:val="32"/>
          <w:szCs w:val="32"/>
          <w:highlight w:val="none"/>
          <w:u w:val="none"/>
          <w:lang w:val="en-US" w:eastAsia="zh-CN"/>
        </w:rPr>
        <w:t>导</w:t>
      </w:r>
      <w:r>
        <w:rPr>
          <w:rFonts w:hint="default" w:ascii="Times New Roman" w:hAnsi="Times New Roman" w:eastAsia="方正仿宋_GBK" w:cs="Times New Roman"/>
          <w:sz w:val="32"/>
          <w:szCs w:val="32"/>
          <w:highlight w:val="none"/>
          <w:u w:val="none"/>
        </w:rPr>
        <w:t>，深入贯彻国家、省、市重要决策部署，凝心聚力、攻坚克难、务实拼搏，经济社会发展取得显著成效，为实</w:t>
      </w:r>
      <w:r>
        <w:rPr>
          <w:rFonts w:hint="default" w:ascii="方正仿宋_GBK" w:hAnsi="方正仿宋_GBK" w:eastAsia="方正仿宋_GBK" w:cs="方正仿宋_GBK"/>
          <w:sz w:val="32"/>
          <w:szCs w:val="32"/>
          <w:highlight w:val="none"/>
          <w:u w:val="none"/>
        </w:rPr>
        <w:t>现“十五五”</w:t>
      </w:r>
      <w:r>
        <w:rPr>
          <w:rFonts w:hint="default" w:ascii="Times New Roman" w:hAnsi="Times New Roman" w:eastAsia="方正仿宋_GBK" w:cs="Times New Roman"/>
          <w:sz w:val="32"/>
          <w:szCs w:val="32"/>
          <w:highlight w:val="none"/>
          <w:u w:val="none"/>
        </w:rPr>
        <w:t>时期高质量发展奠定了坚实基础。</w:t>
      </w: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highlight w:val="none"/>
          <w:u w:val="none"/>
          <w:lang w:val="en-US" w:eastAsia="zh-CN"/>
        </w:rPr>
        <w:t>经济运行稳中有进。</w:t>
      </w:r>
      <w:r>
        <w:rPr>
          <w:rFonts w:hint="default" w:ascii="Times New Roman" w:hAnsi="Times New Roman" w:eastAsia="方正仿宋_GBK" w:cs="Times New Roman"/>
          <w:sz w:val="32"/>
          <w:szCs w:val="32"/>
          <w:highlight w:val="none"/>
          <w:u w:val="none"/>
        </w:rPr>
        <w:t>全县地区生产总值达到92</w:t>
      </w:r>
      <w:r>
        <w:rPr>
          <w:rFonts w:hint="eastAsia" w:eastAsia="方正仿宋_GBK" w:cs="Times New Roman"/>
          <w:sz w:val="32"/>
          <w:szCs w:val="32"/>
          <w:highlight w:val="none"/>
          <w:u w:val="none"/>
          <w:lang w:val="en-US" w:eastAsia="zh-CN"/>
        </w:rPr>
        <w:t>.6</w:t>
      </w:r>
      <w:r>
        <w:rPr>
          <w:rFonts w:hint="default" w:ascii="Times New Roman" w:hAnsi="Times New Roman" w:eastAsia="方正仿宋_GBK" w:cs="Times New Roman"/>
          <w:sz w:val="32"/>
          <w:szCs w:val="32"/>
          <w:highlight w:val="none"/>
          <w:u w:val="none"/>
        </w:rPr>
        <w:t>亿元，年均增长3.</w:t>
      </w:r>
      <w:r>
        <w:rPr>
          <w:rFonts w:hint="eastAsia" w:eastAsia="方正仿宋_GBK" w:cs="Times New Roman"/>
          <w:sz w:val="32"/>
          <w:szCs w:val="32"/>
          <w:highlight w:val="none"/>
          <w:u w:val="none"/>
          <w:lang w:val="en-US" w:eastAsia="zh-CN"/>
        </w:rPr>
        <w:t>7</w:t>
      </w:r>
      <w:r>
        <w:rPr>
          <w:rFonts w:hint="default" w:ascii="Times New Roman" w:hAnsi="Times New Roman" w:eastAsia="方正仿宋_GBK" w:cs="Times New Roman"/>
          <w:sz w:val="32"/>
          <w:szCs w:val="32"/>
          <w:highlight w:val="none"/>
          <w:u w:val="none"/>
        </w:rPr>
        <w:t>6%。五年累计实施5000万元以上重大项目85个，固定资产投资完成97.2亿元，年均增长17.2%。</w:t>
      </w: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highlight w:val="none"/>
          <w:u w:val="none"/>
          <w:lang w:val="en-US" w:eastAsia="zh-CN"/>
        </w:rPr>
        <w:t>乡村全面振兴迈出坚实步伐。</w:t>
      </w:r>
      <w:r>
        <w:rPr>
          <w:rFonts w:hint="default" w:ascii="Times New Roman" w:hAnsi="Times New Roman" w:eastAsia="方正仿宋_GBK" w:cs="Times New Roman"/>
          <w:sz w:val="32"/>
          <w:szCs w:val="32"/>
          <w:highlight w:val="none"/>
          <w:u w:val="none"/>
        </w:rPr>
        <w:t>粮食产量突破38亿斤，盐碱地旱田治</w:t>
      </w:r>
      <w:r>
        <w:rPr>
          <w:rFonts w:hint="default" w:ascii="方正仿宋_GBK" w:hAnsi="方正仿宋_GBK" w:eastAsia="方正仿宋_GBK" w:cs="方正仿宋_GBK"/>
          <w:sz w:val="32"/>
          <w:szCs w:val="32"/>
          <w:highlight w:val="none"/>
          <w:u w:val="none"/>
        </w:rPr>
        <w:t>理“镇赉模式”</w:t>
      </w:r>
      <w:r>
        <w:rPr>
          <w:rFonts w:hint="default" w:ascii="Times New Roman" w:hAnsi="Times New Roman" w:eastAsia="方正仿宋_GBK" w:cs="Times New Roman"/>
          <w:sz w:val="32"/>
          <w:szCs w:val="32"/>
          <w:highlight w:val="none"/>
          <w:u w:val="none"/>
        </w:rPr>
        <w:t>为盐碱地改良提供了可复制推广的实践样本。累计建</w:t>
      </w:r>
      <w:r>
        <w:rPr>
          <w:rFonts w:hint="default" w:ascii="方正仿宋_GBK" w:hAnsi="方正仿宋_GBK" w:eastAsia="方正仿宋_GBK" w:cs="方正仿宋_GBK"/>
          <w:sz w:val="32"/>
          <w:szCs w:val="32"/>
          <w:highlight w:val="none"/>
          <w:u w:val="none"/>
        </w:rPr>
        <w:t>设省级“千村示范”</w:t>
      </w:r>
      <w:r>
        <w:rPr>
          <w:rFonts w:hint="default" w:ascii="Times New Roman" w:hAnsi="Times New Roman" w:eastAsia="方正仿宋_GBK" w:cs="Times New Roman"/>
          <w:sz w:val="32"/>
          <w:szCs w:val="32"/>
          <w:highlight w:val="none"/>
          <w:u w:val="none"/>
        </w:rPr>
        <w:t>村64个、</w:t>
      </w:r>
      <w:r>
        <w:rPr>
          <w:rFonts w:hint="default" w:ascii="方正仿宋_GBK" w:hAnsi="方正仿宋_GBK" w:eastAsia="方正仿宋_GBK" w:cs="方正仿宋_GBK"/>
          <w:sz w:val="32"/>
          <w:szCs w:val="32"/>
          <w:highlight w:val="none"/>
          <w:u w:val="none"/>
        </w:rPr>
        <w:t>“百村示范”</w:t>
      </w:r>
      <w:r>
        <w:rPr>
          <w:rFonts w:hint="default" w:ascii="Times New Roman" w:hAnsi="Times New Roman" w:eastAsia="方正仿宋_GBK" w:cs="Times New Roman"/>
          <w:sz w:val="32"/>
          <w:szCs w:val="32"/>
          <w:highlight w:val="none"/>
          <w:u w:val="none"/>
        </w:rPr>
        <w:t>村10个。</w:t>
      </w: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highlight w:val="none"/>
          <w:u w:val="none"/>
          <w:lang w:val="en-US" w:eastAsia="zh-CN"/>
        </w:rPr>
        <w:t>现代化产业体系加速构建。</w:t>
      </w:r>
      <w:r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highlight w:val="none"/>
          <w:u w:val="none"/>
        </w:rPr>
        <w:t>新能源产业蓬勃兴起</w:t>
      </w:r>
      <w:r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highlight w:val="none"/>
          <w:u w:val="none"/>
          <w:lang w:eastAsia="zh-CN"/>
        </w:rPr>
        <w:t>，</w:t>
      </w:r>
      <w:r>
        <w:rPr>
          <w:rFonts w:hint="default" w:ascii="Times New Roman" w:hAnsi="Times New Roman" w:eastAsia="方正仿宋_GBK" w:cs="Times New Roman"/>
          <w:sz w:val="32"/>
          <w:szCs w:val="32"/>
          <w:highlight w:val="none"/>
          <w:u w:val="none"/>
        </w:rPr>
        <w:t>新能源装机规模1</w:t>
      </w:r>
      <w:r>
        <w:rPr>
          <w:rFonts w:hint="eastAsia" w:eastAsia="方正仿宋_GBK" w:cs="Times New Roman"/>
          <w:sz w:val="32"/>
          <w:szCs w:val="32"/>
          <w:highlight w:val="none"/>
          <w:u w:val="none"/>
          <w:lang w:val="en-US" w:eastAsia="zh-CN"/>
        </w:rPr>
        <w:t>0</w:t>
      </w:r>
      <w:r>
        <w:rPr>
          <w:rFonts w:hint="default" w:ascii="Times New Roman" w:hAnsi="Times New Roman" w:eastAsia="方正仿宋_GBK" w:cs="Times New Roman"/>
          <w:sz w:val="32"/>
          <w:szCs w:val="32"/>
          <w:highlight w:val="none"/>
          <w:u w:val="none"/>
        </w:rPr>
        <w:t>5万千瓦，</w:t>
      </w:r>
      <w:r>
        <w:rPr>
          <w:rFonts w:hint="default" w:ascii="方正仿宋_GBK" w:hAnsi="方正仿宋_GBK" w:eastAsia="方正仿宋_GBK" w:cs="方正仿宋_GBK"/>
          <w:sz w:val="32"/>
          <w:szCs w:val="32"/>
          <w:highlight w:val="none"/>
          <w:u w:val="none"/>
        </w:rPr>
        <w:t>较“十三五”末</w:t>
      </w:r>
      <w:r>
        <w:rPr>
          <w:rFonts w:hint="default" w:ascii="Times New Roman" w:hAnsi="Times New Roman" w:eastAsia="方正仿宋_GBK" w:cs="Times New Roman"/>
          <w:sz w:val="32"/>
          <w:szCs w:val="32"/>
          <w:highlight w:val="none"/>
          <w:u w:val="none"/>
        </w:rPr>
        <w:t>增长</w:t>
      </w:r>
      <w:r>
        <w:rPr>
          <w:rFonts w:hint="eastAsia" w:eastAsia="方正仿宋_GBK" w:cs="Times New Roman"/>
          <w:sz w:val="32"/>
          <w:szCs w:val="32"/>
          <w:highlight w:val="none"/>
          <w:u w:val="none"/>
          <w:lang w:val="en-US" w:eastAsia="zh-CN"/>
        </w:rPr>
        <w:t>16</w:t>
      </w:r>
      <w:r>
        <w:rPr>
          <w:rFonts w:hint="default" w:ascii="Times New Roman" w:hAnsi="Times New Roman" w:eastAsia="方正仿宋_GBK" w:cs="Times New Roman"/>
          <w:sz w:val="32"/>
          <w:szCs w:val="32"/>
          <w:highlight w:val="none"/>
          <w:u w:val="none"/>
        </w:rPr>
        <w:t>%。柠檬酸项目一期、大鹤石油等一批优质企业落地投产，规上工业总产值年均增长5.7%。</w:t>
      </w: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highlight w:val="none"/>
          <w:u w:val="none"/>
        </w:rPr>
        <w:t>开放活力不断增强</w:t>
      </w:r>
      <w:r>
        <w:rPr>
          <w:rFonts w:hint="eastAsia" w:eastAsia="方正仿宋_GBK" w:cs="Times New Roman"/>
          <w:b/>
          <w:bCs/>
          <w:sz w:val="32"/>
          <w:szCs w:val="32"/>
          <w:highlight w:val="none"/>
          <w:u w:val="none"/>
          <w:lang w:eastAsia="zh-CN"/>
        </w:rPr>
        <w:t>。</w:t>
      </w:r>
      <w:r>
        <w:rPr>
          <w:rFonts w:hint="default" w:ascii="Times New Roman" w:hAnsi="Times New Roman" w:eastAsia="方正仿宋_GBK" w:cs="Times New Roman"/>
          <w:sz w:val="32"/>
          <w:szCs w:val="32"/>
          <w:highlight w:val="none"/>
          <w:u w:val="none"/>
        </w:rPr>
        <w:t>年外贸出口总额突破2亿元，</w:t>
      </w:r>
      <w:r>
        <w:rPr>
          <w:rFonts w:hint="eastAsia" w:ascii="方正仿宋_GBK" w:hAnsi="方正仿宋_GBK" w:eastAsia="方正仿宋_GBK" w:cs="方正仿宋_GBK"/>
          <w:sz w:val="32"/>
          <w:szCs w:val="32"/>
          <w:highlight w:val="none"/>
          <w:u w:val="none"/>
        </w:rPr>
        <w:t>是“十三五”</w:t>
      </w:r>
      <w:r>
        <w:rPr>
          <w:rFonts w:hint="default" w:ascii="Times New Roman" w:hAnsi="Times New Roman" w:eastAsia="方正仿宋_GBK" w:cs="Times New Roman"/>
          <w:sz w:val="32"/>
          <w:szCs w:val="32"/>
          <w:highlight w:val="none"/>
          <w:u w:val="none"/>
        </w:rPr>
        <w:t>期末的18倍。</w:t>
      </w: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highlight w:val="none"/>
          <w:u w:val="none"/>
        </w:rPr>
        <w:t>生态环境持续改善</w:t>
      </w: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highlight w:val="none"/>
          <w:u w:val="none"/>
          <w:lang w:eastAsia="zh-CN"/>
        </w:rPr>
        <w:t>。</w:t>
      </w:r>
      <w:r>
        <w:rPr>
          <w:rFonts w:hint="default" w:ascii="Times New Roman" w:hAnsi="Times New Roman" w:eastAsia="方正仿宋_GBK" w:cs="Times New Roman"/>
          <w:sz w:val="32"/>
          <w:szCs w:val="32"/>
          <w:highlight w:val="none"/>
          <w:u w:val="none"/>
        </w:rPr>
        <w:t>完成造林10.7万亩，南湖获评全省首个国家生态环境部美丽河湖优秀案例。草原骏马、湿地白鹤双图齐绘，</w:t>
      </w:r>
      <w:r>
        <w:rPr>
          <w:rFonts w:hint="eastAsia" w:eastAsia="方正仿宋_GBK" w:cs="Times New Roman"/>
          <w:sz w:val="32"/>
          <w:szCs w:val="32"/>
          <w:highlight w:val="none"/>
          <w:u w:val="none"/>
          <w:lang w:eastAsia="zh-CN"/>
        </w:rPr>
        <w:t>特色文旅</w:t>
      </w:r>
      <w:r>
        <w:rPr>
          <w:rFonts w:hint="eastAsia" w:eastAsia="方正仿宋_GBK" w:cs="Times New Roman"/>
          <w:sz w:val="32"/>
          <w:szCs w:val="32"/>
          <w:highlight w:val="none"/>
          <w:u w:val="none"/>
          <w:lang w:val="en-US" w:eastAsia="zh-CN"/>
        </w:rPr>
        <w:t>IP</w:t>
      </w:r>
      <w:r>
        <w:rPr>
          <w:rFonts w:hint="eastAsia" w:eastAsia="方正仿宋_GBK" w:cs="Times New Roman"/>
          <w:sz w:val="32"/>
          <w:szCs w:val="32"/>
          <w:highlight w:val="none"/>
          <w:u w:val="none"/>
          <w:lang w:eastAsia="zh-CN"/>
        </w:rPr>
        <w:t>成效初显，</w:t>
      </w:r>
      <w:r>
        <w:rPr>
          <w:rFonts w:hint="default" w:ascii="Times New Roman" w:hAnsi="Times New Roman" w:eastAsia="方正仿宋_GBK" w:cs="Times New Roman"/>
          <w:sz w:val="32"/>
          <w:szCs w:val="32"/>
          <w:highlight w:val="none"/>
          <w:u w:val="none"/>
        </w:rPr>
        <w:t>推动生态资源向旅游价值转化。</w:t>
      </w: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highlight w:val="none"/>
          <w:u w:val="none"/>
          <w:lang w:val="en-US" w:eastAsia="zh-CN"/>
        </w:rPr>
        <w:t>富民惠民成效更加可感可及。</w:t>
      </w:r>
      <w:r>
        <w:rPr>
          <w:rFonts w:hint="default" w:ascii="Times New Roman" w:hAnsi="Times New Roman" w:eastAsia="方正仿宋_GBK" w:cs="Times New Roman"/>
          <w:sz w:val="32"/>
          <w:szCs w:val="32"/>
          <w:highlight w:val="none"/>
          <w:u w:val="none"/>
        </w:rPr>
        <w:t>就业保障坚实有力，城镇登记失业率控制在4.5%以内。城镇和农村常住居民人均可支配收入年均分别增长5.4%和8%。</w:t>
      </w:r>
      <w:r>
        <w:rPr>
          <w:rFonts w:hint="eastAsia" w:eastAsia="方正仿宋_GBK" w:cs="Times New Roman"/>
          <w:sz w:val="32"/>
          <w:szCs w:val="32"/>
          <w:highlight w:val="none"/>
          <w:u w:val="none"/>
          <w:lang w:val="en-US" w:eastAsia="zh-CN"/>
        </w:rPr>
        <w:t>县城</w:t>
      </w:r>
      <w:r>
        <w:rPr>
          <w:rFonts w:hint="default" w:ascii="Times New Roman" w:hAnsi="Times New Roman" w:eastAsia="方正仿宋_GBK" w:cs="Times New Roman"/>
          <w:sz w:val="32"/>
          <w:szCs w:val="32"/>
          <w:highlight w:val="none"/>
          <w:u w:val="none"/>
        </w:rPr>
        <w:t>颜值与宜居度同步提升，完成老旧小区改造27个，新建口袋公园10处，城区绿化覆盖率达到41.1%。养老服务体系不断完善，建成养老餐厅28家，发放高龄补贴1285万元。办学条件持续改善，维修改造校舍24所</w:t>
      </w:r>
      <w:r>
        <w:rPr>
          <w:rFonts w:hint="eastAsia" w:ascii="方正仿宋_GBK" w:hAnsi="方正仿宋_GBK" w:eastAsia="方正仿宋_GBK" w:cs="方正仿宋_GBK"/>
          <w:sz w:val="32"/>
          <w:szCs w:val="32"/>
          <w:highlight w:val="none"/>
          <w:u w:val="none"/>
        </w:rPr>
        <w:t>。“莫莫格号”民生</w:t>
      </w:r>
      <w:r>
        <w:rPr>
          <w:rFonts w:hint="default" w:ascii="Times New Roman" w:hAnsi="Times New Roman" w:eastAsia="方正仿宋_GBK" w:cs="Times New Roman"/>
          <w:sz w:val="32"/>
          <w:szCs w:val="32"/>
          <w:highlight w:val="none"/>
          <w:u w:val="none"/>
        </w:rPr>
        <w:t>列车成功开通，累计发送旅客近40万人次。</w:t>
      </w: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highlight w:val="none"/>
          <w:u w:val="none"/>
          <w:lang w:val="en-US" w:eastAsia="zh-CN"/>
        </w:rPr>
        <w:t>党建引领作用更加凸显。</w:t>
      </w:r>
      <w:r>
        <w:rPr>
          <w:rFonts w:hint="default" w:ascii="Times New Roman" w:hAnsi="Times New Roman" w:eastAsia="方正仿宋_GBK" w:cs="Times New Roman"/>
          <w:sz w:val="32"/>
          <w:szCs w:val="32"/>
          <w:highlight w:val="none"/>
          <w:u w:val="none"/>
        </w:rPr>
        <w:t>纵深推进全面从严治党，政治生态愈发清朗。国防动员、退役军人、民族宗教、外事侨务、妇女儿童等各项工作协同发力、共同奋进，为全县的高质量发展提供了坚强有力保障。</w:t>
      </w:r>
      <w:bookmarkStart w:id="10" w:name="_bookmark4"/>
      <w:bookmarkEnd w:id="10"/>
      <w:bookmarkStart w:id="11" w:name="第三节_指导思想"/>
      <w:bookmarkEnd w:id="11"/>
      <w:bookmarkStart w:id="12" w:name="_Toc211238890"/>
      <w:bookmarkStart w:id="13" w:name="_Toc21940"/>
      <w:bookmarkStart w:id="14" w:name="_Toc19301"/>
      <w:bookmarkStart w:id="15" w:name="_Toc207566360"/>
      <w:bookmarkStart w:id="16" w:name="_Toc32244"/>
      <w:bookmarkStart w:id="17" w:name="_Toc217468069"/>
      <w:bookmarkStart w:id="18" w:name="_Toc22363"/>
    </w:p>
    <w:bookmarkEnd w:id="12"/>
    <w:bookmarkEnd w:id="13"/>
    <w:bookmarkEnd w:id="14"/>
    <w:bookmarkEnd w:id="15"/>
    <w:bookmarkEnd w:id="16"/>
    <w:bookmarkEnd w:id="17"/>
    <w:bookmarkEnd w:id="18"/>
    <w:p>
      <w:pPr>
        <w:keepNext w:val="0"/>
        <w:keepLines w:val="0"/>
        <w:pageBreakBefore w:val="0"/>
        <w:kinsoku/>
        <w:wordWrap/>
        <w:topLinePunct w:val="0"/>
        <w:autoSpaceDE/>
        <w:autoSpaceDN/>
        <w:bidi w:val="0"/>
        <w:adjustRightInd/>
        <w:snapToGrid/>
        <w:spacing w:line="576" w:lineRule="exact"/>
        <w:ind w:firstLine="640"/>
        <w:jc w:val="both"/>
        <w:textAlignment w:val="auto"/>
        <w:rPr>
          <w:rFonts w:hint="default" w:ascii="Times New Roman" w:hAnsi="Times New Roman" w:eastAsia="方正仿宋_GBK" w:cs="Times New Roman"/>
          <w:sz w:val="32"/>
          <w:szCs w:val="32"/>
          <w:highlight w:val="none"/>
          <w:u w:val="none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highlight w:val="none"/>
          <w:u w:val="none"/>
        </w:rPr>
        <w:t>从镇赉发展态势看，全县经济稳步增长、社会大局和谐稳定，各方面积极因素持续汇聚。同时，县域高质量发展基础还不稳固、经济总量偏小、产业结构不优、</w:t>
      </w:r>
      <w:r>
        <w:rPr>
          <w:rFonts w:hint="default" w:ascii="Times New Roman" w:hAnsi="Times New Roman" w:eastAsia="方正仿宋_GBK" w:cs="Times New Roman"/>
          <w:sz w:val="32"/>
          <w:szCs w:val="32"/>
          <w:highlight w:val="none"/>
          <w:u w:val="none"/>
          <w:lang w:val="en-US" w:eastAsia="zh-CN"/>
        </w:rPr>
        <w:t>品牌打造有差距、</w:t>
      </w:r>
      <w:r>
        <w:rPr>
          <w:rFonts w:hint="default" w:ascii="Times New Roman" w:hAnsi="Times New Roman" w:eastAsia="方正仿宋_GBK" w:cs="Times New Roman"/>
          <w:sz w:val="32"/>
          <w:szCs w:val="32"/>
          <w:highlight w:val="none"/>
          <w:u w:val="none"/>
        </w:rPr>
        <w:t>科技创新动能不足</w:t>
      </w:r>
      <w:r>
        <w:rPr>
          <w:rFonts w:hint="default" w:ascii="Times New Roman" w:hAnsi="Times New Roman" w:eastAsia="方正仿宋_GBK" w:cs="Times New Roman"/>
          <w:sz w:val="32"/>
          <w:szCs w:val="32"/>
          <w:highlight w:val="none"/>
          <w:u w:val="none"/>
          <w:lang w:eastAsia="zh-CN"/>
        </w:rPr>
        <w:t>、</w:t>
      </w:r>
      <w:r>
        <w:rPr>
          <w:rFonts w:hint="default" w:ascii="Times New Roman" w:hAnsi="Times New Roman" w:eastAsia="方正仿宋_GBK" w:cs="Times New Roman"/>
          <w:sz w:val="32"/>
          <w:szCs w:val="32"/>
          <w:highlight w:val="none"/>
          <w:u w:val="none"/>
          <w:lang w:val="en-US" w:eastAsia="zh-CN"/>
        </w:rPr>
        <w:t>基础设施和公共服务欠账较多</w:t>
      </w:r>
      <w:r>
        <w:rPr>
          <w:rFonts w:hint="default" w:ascii="Times New Roman" w:hAnsi="Times New Roman" w:eastAsia="方正仿宋_GBK" w:cs="Times New Roman"/>
          <w:sz w:val="32"/>
          <w:szCs w:val="32"/>
          <w:highlight w:val="none"/>
          <w:u w:val="none"/>
        </w:rPr>
        <w:t>等问题仍</w:t>
      </w:r>
      <w:r>
        <w:rPr>
          <w:rFonts w:hint="default" w:ascii="Times New Roman" w:hAnsi="Times New Roman" w:eastAsia="方正仿宋_GBK" w:cs="Times New Roman"/>
          <w:sz w:val="32"/>
          <w:szCs w:val="32"/>
          <w:highlight w:val="none"/>
          <w:u w:val="none"/>
          <w:lang w:val="en-US" w:eastAsia="zh-CN"/>
        </w:rPr>
        <w:t>较为</w:t>
      </w:r>
      <w:r>
        <w:rPr>
          <w:rFonts w:hint="default" w:ascii="Times New Roman" w:hAnsi="Times New Roman" w:eastAsia="方正仿宋_GBK" w:cs="Times New Roman"/>
          <w:sz w:val="32"/>
          <w:szCs w:val="32"/>
          <w:highlight w:val="none"/>
          <w:u w:val="none"/>
        </w:rPr>
        <w:t>突出，需综合施策、系统解决。</w:t>
      </w:r>
    </w:p>
    <w:p>
      <w:pPr>
        <w:pStyle w:val="3"/>
        <w:keepNext w:val="0"/>
        <w:keepLines w:val="0"/>
        <w:pageBreakBefore w:val="0"/>
        <w:kinsoku/>
        <w:wordWrap/>
        <w:topLinePunct w:val="0"/>
        <w:autoSpaceDE/>
        <w:autoSpaceDN/>
        <w:bidi w:val="0"/>
        <w:adjustRightInd/>
        <w:snapToGrid/>
        <w:spacing w:line="576" w:lineRule="exact"/>
        <w:ind w:firstLine="642" w:firstLineChars="200"/>
        <w:jc w:val="both"/>
        <w:textAlignment w:val="auto"/>
        <w:rPr>
          <w:rFonts w:hint="default" w:ascii="方正楷体_GBK" w:hAnsi="方正楷体_GBK" w:eastAsia="方正楷体_GBK" w:cs="方正楷体_GBK"/>
          <w:sz w:val="32"/>
          <w:szCs w:val="32"/>
          <w:highlight w:val="none"/>
          <w:u w:val="none"/>
        </w:rPr>
      </w:pPr>
      <w:bookmarkStart w:id="19" w:name="_Toc7417"/>
      <w:bookmarkStart w:id="20" w:name="_Toc207566361"/>
      <w:bookmarkStart w:id="21" w:name="_Toc5811"/>
      <w:bookmarkStart w:id="22" w:name="_Toc2534"/>
      <w:bookmarkStart w:id="23" w:name="_Toc29661"/>
      <w:bookmarkStart w:id="24" w:name="_Toc30210"/>
      <w:bookmarkStart w:id="25" w:name="_Toc217468070"/>
      <w:bookmarkStart w:id="26" w:name="_Toc211238891"/>
      <w:r>
        <w:rPr>
          <w:rFonts w:hint="default" w:ascii="方正楷体_GBK" w:hAnsi="方正楷体_GBK" w:eastAsia="方正楷体_GBK" w:cs="方正楷体_GBK"/>
          <w:sz w:val="32"/>
          <w:szCs w:val="32"/>
          <w:highlight w:val="none"/>
          <w:u w:val="none"/>
        </w:rPr>
        <w:t>第二节</w:t>
      </w:r>
      <w:r>
        <w:rPr>
          <w:rFonts w:hint="default" w:ascii="方正楷体_GBK" w:hAnsi="方正楷体_GBK" w:eastAsia="方正楷体_GBK" w:cs="方正楷体_GBK"/>
          <w:sz w:val="32"/>
          <w:szCs w:val="32"/>
          <w:highlight w:val="none"/>
          <w:u w:val="none"/>
          <w:lang w:val="en-US" w:eastAsia="zh-CN"/>
        </w:rPr>
        <w:t xml:space="preserve"> </w:t>
      </w:r>
      <w:r>
        <w:rPr>
          <w:rFonts w:hint="default" w:ascii="方正楷体_GBK" w:hAnsi="方正楷体_GBK" w:eastAsia="方正楷体_GBK" w:cs="方正楷体_GBK"/>
          <w:sz w:val="32"/>
          <w:szCs w:val="32"/>
          <w:highlight w:val="none"/>
          <w:u w:val="none"/>
        </w:rPr>
        <w:t>指导思想</w:t>
      </w:r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Start w:id="27" w:name="第四节_基本原则"/>
      <w:bookmarkEnd w:id="27"/>
      <w:bookmarkStart w:id="28" w:name="_bookmark5"/>
      <w:bookmarkEnd w:id="28"/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/>
        <w:snapToGrid/>
        <w:spacing w:line="576" w:lineRule="exact"/>
        <w:ind w:firstLine="640"/>
        <w:jc w:val="both"/>
        <w:textAlignment w:val="auto"/>
        <w:rPr>
          <w:rFonts w:hint="default" w:ascii="Times New Roman" w:hAnsi="Times New Roman" w:eastAsia="方正仿宋_GBK" w:cs="Times New Roman"/>
          <w:snapToGrid/>
          <w:color w:val="000000"/>
          <w:kern w:val="2"/>
          <w:sz w:val="32"/>
          <w:szCs w:val="32"/>
          <w:highlight w:val="none"/>
          <w:u w:val="none"/>
        </w:rPr>
      </w:pPr>
      <w:bookmarkStart w:id="29" w:name="_Toc8477"/>
      <w:bookmarkStart w:id="30" w:name="_Toc9086"/>
      <w:bookmarkStart w:id="31" w:name="_Toc28659"/>
      <w:bookmarkStart w:id="32" w:name="_Toc211238892"/>
      <w:bookmarkStart w:id="33" w:name="_Toc29350"/>
      <w:bookmarkStart w:id="34" w:name="_Toc207566362"/>
      <w:bookmarkStart w:id="35" w:name="_Toc217468071"/>
      <w:bookmarkStart w:id="36" w:name="_Toc32207"/>
      <w:bookmarkStart w:id="37" w:name="_Toc503"/>
      <w:r>
        <w:rPr>
          <w:rFonts w:hint="default" w:ascii="Times New Roman" w:hAnsi="Times New Roman" w:eastAsia="方正仿宋_GBK" w:cs="Times New Roman"/>
          <w:snapToGrid/>
          <w:color w:val="000000"/>
          <w:kern w:val="2"/>
          <w:sz w:val="32"/>
          <w:szCs w:val="32"/>
          <w:highlight w:val="none"/>
          <w:u w:val="none"/>
        </w:rPr>
        <w:t>坚持马克思列宁主义、毛泽东思想、邓小平理论、“三个代表”重要思想、科学发展观，全面贯彻习近平新时代中国特色社会主义思想，坚持以习近平新时代中国特色社会主义思想为指导，</w:t>
      </w:r>
      <w:r>
        <w:rPr>
          <w:rFonts w:hint="default" w:ascii="Times New Roman" w:hAnsi="Times New Roman" w:eastAsia="方正仿宋_GBK" w:cs="Times New Roman"/>
          <w:snapToGrid/>
          <w:color w:val="000000"/>
          <w:kern w:val="2"/>
          <w:sz w:val="32"/>
          <w:szCs w:val="32"/>
          <w:highlight w:val="none"/>
          <w:u w:val="none"/>
          <w:lang w:val="en-US" w:eastAsia="zh-CN"/>
        </w:rPr>
        <w:t>全面贯彻</w:t>
      </w:r>
      <w:r>
        <w:rPr>
          <w:rFonts w:hint="default" w:ascii="Times New Roman" w:hAnsi="Times New Roman" w:eastAsia="方正仿宋_GBK" w:cs="Times New Roman"/>
          <w:snapToGrid/>
          <w:color w:val="000000"/>
          <w:kern w:val="2"/>
          <w:sz w:val="32"/>
          <w:szCs w:val="32"/>
          <w:highlight w:val="none"/>
          <w:u w:val="none"/>
        </w:rPr>
        <w:t>落实习近平总书记关于东北振兴和吉林工作的系列重要指示</w:t>
      </w:r>
      <w:r>
        <w:rPr>
          <w:rFonts w:hint="default" w:ascii="Times New Roman" w:hAnsi="Times New Roman" w:eastAsia="方正仿宋_GBK" w:cs="Times New Roman"/>
          <w:snapToGrid/>
          <w:color w:val="000000"/>
          <w:kern w:val="2"/>
          <w:sz w:val="32"/>
          <w:szCs w:val="32"/>
          <w:highlight w:val="none"/>
          <w:u w:val="none"/>
          <w:lang w:eastAsia="zh-CN"/>
        </w:rPr>
        <w:t>、</w:t>
      </w:r>
      <w:r>
        <w:rPr>
          <w:rFonts w:hint="default" w:ascii="Times New Roman" w:hAnsi="Times New Roman" w:eastAsia="方正仿宋_GBK" w:cs="Times New Roman"/>
          <w:snapToGrid/>
          <w:color w:val="000000"/>
          <w:kern w:val="2"/>
          <w:sz w:val="32"/>
          <w:szCs w:val="32"/>
          <w:highlight w:val="none"/>
          <w:u w:val="none"/>
          <w:lang w:val="en-US" w:eastAsia="zh-CN"/>
        </w:rPr>
        <w:t>批示和重要讲话</w:t>
      </w:r>
      <w:r>
        <w:rPr>
          <w:rFonts w:hint="default" w:ascii="Times New Roman" w:hAnsi="Times New Roman" w:eastAsia="方正仿宋_GBK" w:cs="Times New Roman"/>
          <w:snapToGrid/>
          <w:color w:val="000000"/>
          <w:kern w:val="2"/>
          <w:sz w:val="32"/>
          <w:szCs w:val="32"/>
          <w:highlight w:val="none"/>
          <w:u w:val="none"/>
        </w:rPr>
        <w:t>精神，</w:t>
      </w:r>
      <w:r>
        <w:rPr>
          <w:rFonts w:hint="default" w:ascii="Times New Roman" w:hAnsi="Times New Roman" w:eastAsia="方正仿宋_GBK" w:cs="Times New Roman"/>
          <w:snapToGrid/>
          <w:color w:val="000000"/>
          <w:kern w:val="2"/>
          <w:sz w:val="32"/>
          <w:szCs w:val="32"/>
          <w:highlight w:val="none"/>
          <w:u w:val="none"/>
          <w:lang w:val="en-US" w:eastAsia="zh-CN"/>
        </w:rPr>
        <w:t>深入贯彻</w:t>
      </w:r>
      <w:r>
        <w:rPr>
          <w:rFonts w:hint="default" w:ascii="Times New Roman" w:hAnsi="Times New Roman" w:eastAsia="方正仿宋_GBK" w:cs="Times New Roman"/>
          <w:snapToGrid/>
          <w:color w:val="000000"/>
          <w:kern w:val="2"/>
          <w:sz w:val="32"/>
          <w:szCs w:val="32"/>
          <w:highlight w:val="none"/>
          <w:u w:val="none"/>
        </w:rPr>
        <w:t>党的二十</w:t>
      </w:r>
      <w:r>
        <w:rPr>
          <w:rFonts w:hint="default" w:ascii="Times New Roman" w:hAnsi="Times New Roman" w:eastAsia="方正仿宋_GBK" w:cs="Times New Roman"/>
          <w:snapToGrid/>
          <w:color w:val="000000"/>
          <w:kern w:val="2"/>
          <w:sz w:val="32"/>
          <w:szCs w:val="32"/>
          <w:highlight w:val="none"/>
          <w:u w:val="none"/>
          <w:lang w:val="en-US" w:eastAsia="zh-CN"/>
        </w:rPr>
        <w:t>大和二十届</w:t>
      </w:r>
      <w:r>
        <w:rPr>
          <w:rFonts w:hint="default" w:ascii="Times New Roman" w:hAnsi="Times New Roman" w:eastAsia="方正仿宋_GBK" w:cs="Times New Roman"/>
          <w:snapToGrid/>
          <w:color w:val="000000"/>
          <w:kern w:val="2"/>
          <w:sz w:val="32"/>
          <w:szCs w:val="32"/>
          <w:highlight w:val="none"/>
          <w:u w:val="none"/>
        </w:rPr>
        <w:t>历次全会、省委十二届八次</w:t>
      </w:r>
      <w:r>
        <w:rPr>
          <w:rFonts w:hint="eastAsia" w:eastAsia="方正仿宋_GBK" w:cs="Times New Roman"/>
          <w:snapToGrid/>
          <w:color w:val="000000"/>
          <w:kern w:val="2"/>
          <w:sz w:val="32"/>
          <w:szCs w:val="32"/>
          <w:highlight w:val="none"/>
          <w:u w:val="none"/>
          <w:lang w:eastAsia="zh-CN"/>
        </w:rPr>
        <w:t>全会</w:t>
      </w:r>
      <w:r>
        <w:rPr>
          <w:rFonts w:hint="default" w:ascii="Times New Roman" w:hAnsi="Times New Roman" w:eastAsia="方正仿宋_GBK" w:cs="Times New Roman"/>
          <w:snapToGrid/>
          <w:color w:val="000000"/>
          <w:kern w:val="2"/>
          <w:sz w:val="32"/>
          <w:szCs w:val="32"/>
          <w:highlight w:val="none"/>
          <w:u w:val="none"/>
        </w:rPr>
        <w:t>、市委七届十一次</w:t>
      </w:r>
      <w:r>
        <w:rPr>
          <w:rFonts w:hint="eastAsia" w:eastAsia="方正仿宋_GBK" w:cs="Times New Roman"/>
          <w:snapToGrid/>
          <w:color w:val="000000"/>
          <w:kern w:val="2"/>
          <w:sz w:val="32"/>
          <w:szCs w:val="32"/>
          <w:highlight w:val="none"/>
          <w:u w:val="none"/>
          <w:lang w:eastAsia="zh-CN"/>
        </w:rPr>
        <w:t>全会</w:t>
      </w:r>
      <w:r>
        <w:rPr>
          <w:rFonts w:hint="default" w:ascii="Times New Roman" w:hAnsi="Times New Roman" w:eastAsia="方正仿宋_GBK" w:cs="Times New Roman"/>
          <w:snapToGrid/>
          <w:color w:val="000000"/>
          <w:kern w:val="2"/>
          <w:sz w:val="32"/>
          <w:szCs w:val="32"/>
          <w:highlight w:val="none"/>
          <w:u w:val="none"/>
          <w:lang w:eastAsia="zh-CN"/>
        </w:rPr>
        <w:t>、</w:t>
      </w:r>
      <w:r>
        <w:rPr>
          <w:rFonts w:hint="default" w:ascii="Times New Roman" w:hAnsi="Times New Roman" w:eastAsia="方正仿宋_GBK" w:cs="Times New Roman"/>
          <w:snapToGrid/>
          <w:color w:val="000000"/>
          <w:kern w:val="2"/>
          <w:sz w:val="32"/>
          <w:szCs w:val="32"/>
          <w:highlight w:val="none"/>
          <w:u w:val="none"/>
        </w:rPr>
        <w:t>县委十六届七次全会部署要求，坚持以经济建设为中心，以推动高质量发展为主题，</w:t>
      </w:r>
      <w:r>
        <w:rPr>
          <w:rFonts w:hint="default" w:ascii="Times New Roman" w:hAnsi="Times New Roman" w:eastAsia="方正仿宋_GBK" w:cs="Times New Roman"/>
          <w:snapToGrid/>
          <w:color w:val="000000"/>
          <w:kern w:val="2"/>
          <w:sz w:val="32"/>
          <w:szCs w:val="32"/>
          <w:highlight w:val="none"/>
          <w:u w:val="none"/>
          <w:lang w:val="en-US" w:eastAsia="zh-CN"/>
        </w:rPr>
        <w:t>以改革创新为动力，</w:t>
      </w:r>
      <w:r>
        <w:rPr>
          <w:rFonts w:hint="default" w:ascii="Times New Roman" w:hAnsi="Times New Roman" w:eastAsia="方正仿宋_GBK" w:cs="Times New Roman"/>
          <w:snapToGrid/>
          <w:color w:val="000000"/>
          <w:kern w:val="2"/>
          <w:sz w:val="32"/>
          <w:szCs w:val="32"/>
          <w:highlight w:val="none"/>
          <w:u w:val="none"/>
        </w:rPr>
        <w:t>以满足人民日益增长的美好生活需要为根本</w:t>
      </w:r>
      <w:r>
        <w:rPr>
          <w:rFonts w:hint="default" w:ascii="Times New Roman" w:hAnsi="Times New Roman" w:eastAsia="方正仿宋_GBK" w:cs="Times New Roman"/>
          <w:snapToGrid/>
          <w:color w:val="000000"/>
          <w:kern w:val="2"/>
          <w:sz w:val="32"/>
          <w:szCs w:val="32"/>
          <w:highlight w:val="none"/>
          <w:u w:val="none"/>
          <w:lang w:val="en-US" w:eastAsia="zh-CN"/>
        </w:rPr>
        <w:t>目的</w:t>
      </w:r>
      <w:r>
        <w:rPr>
          <w:rFonts w:hint="default" w:ascii="Times New Roman" w:hAnsi="Times New Roman" w:eastAsia="方正仿宋_GBK" w:cs="Times New Roman"/>
          <w:snapToGrid/>
          <w:color w:val="000000"/>
          <w:kern w:val="2"/>
          <w:sz w:val="32"/>
          <w:szCs w:val="32"/>
          <w:highlight w:val="none"/>
          <w:u w:val="none"/>
        </w:rPr>
        <w:t>，</w:t>
      </w:r>
      <w:r>
        <w:rPr>
          <w:rFonts w:hint="default" w:ascii="Times New Roman" w:hAnsi="Times New Roman" w:eastAsia="方正仿宋_GBK" w:cs="Times New Roman"/>
          <w:snapToGrid/>
          <w:color w:val="000000"/>
          <w:kern w:val="2"/>
          <w:sz w:val="32"/>
          <w:szCs w:val="32"/>
          <w:highlight w:val="none"/>
          <w:u w:val="none"/>
          <w:lang w:val="en-US" w:eastAsia="zh-CN"/>
        </w:rPr>
        <w:t>以全面从严治党为根本保</w:t>
      </w:r>
      <w:r>
        <w:rPr>
          <w:rFonts w:hint="eastAsia" w:ascii="方正仿宋_GBK" w:hAnsi="方正仿宋_GBK" w:eastAsia="方正仿宋_GBK" w:cs="方正仿宋_GBK"/>
          <w:snapToGrid/>
          <w:color w:val="000000"/>
          <w:kern w:val="2"/>
          <w:sz w:val="32"/>
          <w:szCs w:val="32"/>
          <w:highlight w:val="none"/>
          <w:u w:val="none"/>
          <w:lang w:val="en-US" w:eastAsia="zh-CN"/>
        </w:rPr>
        <w:t>障，</w:t>
      </w:r>
      <w:r>
        <w:rPr>
          <w:rFonts w:hint="eastAsia" w:ascii="方正仿宋_GBK" w:hAnsi="方正仿宋_GBK" w:eastAsia="方正仿宋_GBK" w:cs="方正仿宋_GBK"/>
          <w:snapToGrid/>
          <w:color w:val="000000"/>
          <w:kern w:val="2"/>
          <w:sz w:val="32"/>
          <w:szCs w:val="32"/>
          <w:highlight w:val="none"/>
          <w:u w:val="none"/>
        </w:rPr>
        <w:t>锚定</w:t>
      </w:r>
      <w:r>
        <w:rPr>
          <w:rFonts w:hint="eastAsia" w:ascii="方正仿宋_GBK" w:hAnsi="方正仿宋_GBK" w:eastAsia="方正仿宋_GBK" w:cs="方正仿宋_GBK"/>
          <w:bCs/>
          <w:color w:val="000000"/>
          <w:kern w:val="2"/>
          <w:sz w:val="32"/>
          <w:szCs w:val="32"/>
          <w:highlight w:val="none"/>
          <w:u w:val="none"/>
        </w:rPr>
        <w:t>“生态优先、农业强基、工业发力、能源兴业、民生为大”发展思路，</w:t>
      </w:r>
      <w:r>
        <w:rPr>
          <w:rFonts w:hint="eastAsia" w:ascii="方正仿宋_GBK" w:hAnsi="方正仿宋_GBK" w:eastAsia="方正仿宋_GBK" w:cs="方正仿宋_GBK"/>
          <w:snapToGrid/>
          <w:color w:val="000000"/>
          <w:kern w:val="2"/>
          <w:sz w:val="32"/>
          <w:szCs w:val="32"/>
          <w:highlight w:val="none"/>
          <w:u w:val="none"/>
        </w:rPr>
        <w:t>以</w:t>
      </w:r>
      <w:r>
        <w:rPr>
          <w:rFonts w:hint="eastAsia" w:ascii="方正仿宋_GBK" w:hAnsi="方正仿宋_GBK" w:eastAsia="方正仿宋_GBK" w:cs="方正仿宋_GBK"/>
          <w:bCs/>
          <w:color w:val="000000"/>
          <w:kern w:val="2"/>
          <w:sz w:val="32"/>
          <w:szCs w:val="32"/>
          <w:highlight w:val="none"/>
          <w:u w:val="none"/>
        </w:rPr>
        <w:t>“两路、两网、两图、两园、两区”十项</w:t>
      </w:r>
      <w:r>
        <w:rPr>
          <w:rFonts w:hint="eastAsia" w:ascii="方正仿宋_GBK" w:hAnsi="方正仿宋_GBK" w:eastAsia="方正仿宋_GBK" w:cs="方正仿宋_GBK"/>
          <w:bCs/>
          <w:color w:val="000000"/>
          <w:kern w:val="2"/>
          <w:sz w:val="32"/>
          <w:szCs w:val="32"/>
          <w:highlight w:val="none"/>
          <w:u w:val="none"/>
          <w:lang w:val="en-US" w:eastAsia="zh-CN"/>
        </w:rPr>
        <w:t>重点</w:t>
      </w:r>
      <w:r>
        <w:rPr>
          <w:rFonts w:hint="eastAsia" w:ascii="方正仿宋_GBK" w:hAnsi="方正仿宋_GBK" w:eastAsia="方正仿宋_GBK" w:cs="方正仿宋_GBK"/>
          <w:bCs/>
          <w:color w:val="000000"/>
          <w:kern w:val="2"/>
          <w:sz w:val="32"/>
          <w:szCs w:val="32"/>
          <w:highlight w:val="none"/>
          <w:u w:val="none"/>
        </w:rPr>
        <w:t>工作为抓</w:t>
      </w:r>
      <w:r>
        <w:rPr>
          <w:rFonts w:hint="default" w:ascii="Times New Roman" w:hAnsi="Times New Roman" w:eastAsia="方正仿宋_GBK" w:cs="Times New Roman"/>
          <w:bCs/>
          <w:color w:val="000000"/>
          <w:kern w:val="2"/>
          <w:sz w:val="32"/>
          <w:szCs w:val="32"/>
          <w:highlight w:val="none"/>
          <w:u w:val="none"/>
        </w:rPr>
        <w:t>手</w:t>
      </w:r>
      <w:r>
        <w:rPr>
          <w:rFonts w:hint="default" w:ascii="Times New Roman" w:hAnsi="Times New Roman" w:eastAsia="方正仿宋_GBK" w:cs="Times New Roman"/>
          <w:snapToGrid/>
          <w:color w:val="000000"/>
          <w:kern w:val="2"/>
          <w:sz w:val="32"/>
          <w:szCs w:val="32"/>
          <w:highlight w:val="none"/>
          <w:u w:val="none"/>
        </w:rPr>
        <w:t>，</w:t>
      </w:r>
      <w:r>
        <w:rPr>
          <w:rFonts w:hint="default" w:ascii="Times New Roman" w:hAnsi="Times New Roman" w:eastAsia="方正仿宋_GBK" w:cs="Times New Roman"/>
          <w:snapToGrid/>
          <w:color w:val="000000"/>
          <w:kern w:val="2"/>
          <w:sz w:val="32"/>
          <w:szCs w:val="32"/>
          <w:highlight w:val="none"/>
          <w:u w:val="none"/>
          <w:lang w:val="en-US" w:eastAsia="zh-CN"/>
        </w:rPr>
        <w:t>推动经济实现质的有效提升和量的合理增长，</w:t>
      </w:r>
      <w:r>
        <w:rPr>
          <w:rFonts w:hint="default" w:ascii="Times New Roman" w:hAnsi="Times New Roman" w:eastAsia="方正仿宋_GBK" w:cs="Times New Roman"/>
          <w:snapToGrid/>
          <w:color w:val="000000"/>
          <w:kern w:val="2"/>
          <w:sz w:val="32"/>
          <w:szCs w:val="32"/>
          <w:highlight w:val="none"/>
          <w:u w:val="none"/>
        </w:rPr>
        <w:t>奋力推动镇赉高质量发展实现明显进位，全面振兴、共同富裕取得新突破，确保基本建成社会主义现代化新镇赉取得决定性进展。</w:t>
      </w:r>
    </w:p>
    <w:p>
      <w:pPr>
        <w:pStyle w:val="3"/>
        <w:keepNext w:val="0"/>
        <w:keepLines w:val="0"/>
        <w:pageBreakBefore w:val="0"/>
        <w:kinsoku/>
        <w:wordWrap/>
        <w:topLinePunct w:val="0"/>
        <w:autoSpaceDE/>
        <w:autoSpaceDN/>
        <w:bidi w:val="0"/>
        <w:adjustRightInd/>
        <w:snapToGrid/>
        <w:spacing w:line="576" w:lineRule="exact"/>
        <w:ind w:firstLine="642" w:firstLineChars="200"/>
        <w:jc w:val="both"/>
        <w:textAlignment w:val="auto"/>
        <w:rPr>
          <w:rFonts w:hint="default" w:ascii="Times New Roman" w:hAnsi="Times New Roman" w:eastAsia="方正仿宋_GBK" w:cs="Times New Roman"/>
          <w:sz w:val="32"/>
          <w:szCs w:val="32"/>
          <w:highlight w:val="none"/>
          <w:u w:val="none"/>
        </w:rPr>
      </w:pPr>
      <w:bookmarkStart w:id="38" w:name="_Toc18224"/>
      <w:r>
        <w:rPr>
          <w:rFonts w:hint="default" w:ascii="方正楷体_GBK" w:hAnsi="方正楷体_GBK" w:eastAsia="方正楷体_GBK" w:cs="方正楷体_GBK"/>
          <w:sz w:val="32"/>
          <w:szCs w:val="32"/>
          <w:highlight w:val="none"/>
          <w:u w:val="none"/>
        </w:rPr>
        <w:t>第三节</w:t>
      </w:r>
      <w:r>
        <w:rPr>
          <w:rFonts w:hint="default" w:ascii="方正楷体_GBK" w:hAnsi="方正楷体_GBK" w:eastAsia="方正楷体_GBK" w:cs="方正楷体_GBK"/>
          <w:sz w:val="32"/>
          <w:szCs w:val="32"/>
          <w:highlight w:val="none"/>
          <w:u w:val="none"/>
          <w:lang w:val="en-US" w:eastAsia="zh-CN"/>
        </w:rPr>
        <w:t xml:space="preserve"> </w:t>
      </w:r>
      <w:r>
        <w:rPr>
          <w:rFonts w:hint="default" w:ascii="方正楷体_GBK" w:hAnsi="方正楷体_GBK" w:eastAsia="方正楷体_GBK" w:cs="方正楷体_GBK"/>
          <w:sz w:val="32"/>
          <w:szCs w:val="32"/>
          <w:highlight w:val="none"/>
          <w:u w:val="none"/>
        </w:rPr>
        <w:t>基本原则</w:t>
      </w:r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jc w:val="both"/>
        <w:textAlignment w:val="auto"/>
        <w:rPr>
          <w:rFonts w:hint="default" w:ascii="Times New Roman" w:hAnsi="Times New Roman" w:eastAsia="方正仿宋_GBK" w:cs="Times New Roman"/>
          <w:color w:val="auto"/>
          <w:sz w:val="32"/>
          <w:szCs w:val="32"/>
          <w:highlight w:val="none"/>
          <w:u w:val="none"/>
        </w:rPr>
      </w:pPr>
      <w:bookmarkStart w:id="39" w:name="_Toc211238894"/>
      <w:bookmarkStart w:id="40" w:name="_Toc207566364"/>
      <w:bookmarkStart w:id="41" w:name="_Toc10974"/>
      <w:bookmarkStart w:id="42" w:name="_Toc8074"/>
      <w:bookmarkStart w:id="43" w:name="_Toc15359"/>
      <w:bookmarkStart w:id="44" w:name="_Toc13398"/>
      <w:bookmarkStart w:id="45" w:name="_Toc217468072"/>
      <w:bookmarkStart w:id="46" w:name="_Hlk201878317"/>
      <w:bookmarkStart w:id="47" w:name="_Toc17769"/>
      <w:bookmarkStart w:id="48" w:name="_Toc6017"/>
      <w:bookmarkStart w:id="49" w:name="_Toc6090"/>
      <w:bookmarkStart w:id="50" w:name="_Toc7659"/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highlight w:val="none"/>
          <w:u w:val="none"/>
        </w:rPr>
        <w:t>——坚持党的全面领导。坚决维护党中央权威和集中统一领导，把党的领导贯穿经济社会发展各方面全过程，着力提升把方向、谋大局、定政策、促改革能力，为全面建设社会主义现代化新镇赉提供根本保证。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jc w:val="both"/>
        <w:textAlignment w:val="auto"/>
        <w:rPr>
          <w:rFonts w:hint="default" w:ascii="Times New Roman" w:hAnsi="Times New Roman" w:eastAsia="方正仿宋_GBK" w:cs="Times New Roman"/>
          <w:color w:val="auto"/>
          <w:sz w:val="32"/>
          <w:szCs w:val="32"/>
          <w:highlight w:val="none"/>
          <w:u w:val="none"/>
        </w:rPr>
      </w:pP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highlight w:val="none"/>
          <w:u w:val="none"/>
        </w:rPr>
        <w:t>——坚持人民至上。紧紧依靠人民，维护人民根本利益，促进社会公平正义，注重在发展中保障和改善民生，在满足民生需求中拓展发展空间，推动经济和社会协调发展、物质文明和精神文明相得益彰，让镇赉现代化建设成果更多更公平惠及全县人民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jc w:val="both"/>
        <w:textAlignment w:val="auto"/>
        <w:rPr>
          <w:rFonts w:hint="default" w:ascii="Times New Roman" w:hAnsi="Times New Roman" w:eastAsia="方正仿宋_GBK" w:cs="Times New Roman"/>
          <w:color w:val="auto"/>
          <w:sz w:val="32"/>
          <w:szCs w:val="32"/>
          <w:highlight w:val="none"/>
          <w:u w:val="none"/>
        </w:rPr>
      </w:pP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highlight w:val="none"/>
          <w:u w:val="none"/>
        </w:rPr>
        <w:t>——坚持高质量发展。以新发展理念引领发展，因地制宜发展新质生产力，深度融入国内国际双循环，统筹扩大内需和深化供给侧结构性改革，加快培育新动能，促进经济结构优化升级，做优增量、盘活存量，推动经济持续健康发展和社会全面进步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jc w:val="both"/>
        <w:textAlignment w:val="auto"/>
        <w:rPr>
          <w:rFonts w:hint="default" w:ascii="Times New Roman" w:hAnsi="Times New Roman" w:eastAsia="方正仿宋_GBK" w:cs="Times New Roman"/>
          <w:color w:val="auto"/>
          <w:sz w:val="32"/>
          <w:szCs w:val="32"/>
          <w:highlight w:val="none"/>
          <w:u w:val="none"/>
        </w:rPr>
      </w:pP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highlight w:val="none"/>
          <w:u w:val="none"/>
        </w:rPr>
        <w:t>——坚持全面深化改革开放。解放思想、求真务实，瞄准制约构建镇赉新发展格局、推动高质量发展的堵点卡点和民生领域的难点痛点问题，推进深层次改革，扩大高水平开放，全力推动重大改革举措落地见效，持续增强发展动力和社会活力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jc w:val="both"/>
        <w:textAlignment w:val="auto"/>
        <w:rPr>
          <w:rFonts w:hint="default" w:ascii="Times New Roman" w:hAnsi="Times New Roman" w:eastAsia="方正仿宋_GBK" w:cs="Times New Roman"/>
          <w:color w:val="auto"/>
          <w:sz w:val="32"/>
          <w:szCs w:val="32"/>
          <w:highlight w:val="none"/>
          <w:u w:val="none"/>
        </w:rPr>
      </w:pP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highlight w:val="none"/>
          <w:u w:val="none"/>
        </w:rPr>
        <w:t>——坚持有效市场和有为政府相结合。充分发挥市场在资源配置中的决定性作用，更好发挥政府作用，积极融入和服务全国统一大市场建设，主动破除地方保护、市场分割和“内卷式”竞争，打造市场化、法治化、便利化营商环境，充分激发各类市场主体内生动力和创新活力，实现资源优化配置和效率提升，为经济社会高质量发展注入强劲动力并提供制度保障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jc w:val="both"/>
        <w:textAlignment w:val="auto"/>
        <w:rPr>
          <w:rFonts w:hint="default" w:ascii="Times New Roman" w:hAnsi="Times New Roman" w:eastAsia="方正仿宋_GBK" w:cs="Times New Roman"/>
          <w:color w:val="auto"/>
          <w:sz w:val="32"/>
          <w:szCs w:val="32"/>
          <w:highlight w:val="none"/>
          <w:u w:val="none"/>
        </w:rPr>
      </w:pP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highlight w:val="none"/>
          <w:u w:val="none"/>
        </w:rPr>
        <w:t>——坚持统筹发展和安全。在发展中固安全，在安全中谋发展，强化底线思维、极限思维，守牢安全底线、生态红线、耕地红线、政府债务警戒线和统计数据质量线，有效防范化解各类风险，增强经济和社会韧性，促进高质量发展、高水平安全、高效能治理良性互动。聚焦重点领域和重大任务，科学编排重点项目和重大工程，围绕发展重点，集中精力谋划事关镇赉长远发展的大事、要事，着力解决群众急难愁盼问题。</w:t>
      </w:r>
    </w:p>
    <w:p>
      <w:pPr>
        <w:pStyle w:val="3"/>
        <w:keepNext w:val="0"/>
        <w:keepLines w:val="0"/>
        <w:pageBreakBefore w:val="0"/>
        <w:kinsoku/>
        <w:wordWrap/>
        <w:topLinePunct w:val="0"/>
        <w:autoSpaceDE/>
        <w:autoSpaceDN/>
        <w:bidi w:val="0"/>
        <w:adjustRightInd/>
        <w:snapToGrid/>
        <w:spacing w:line="576" w:lineRule="exact"/>
        <w:ind w:firstLine="642" w:firstLineChars="200"/>
        <w:jc w:val="both"/>
        <w:textAlignment w:val="auto"/>
        <w:rPr>
          <w:rFonts w:hint="default" w:ascii="Times New Roman" w:hAnsi="Times New Roman" w:eastAsia="方正仿宋_GBK" w:cs="Times New Roman"/>
          <w:sz w:val="32"/>
          <w:szCs w:val="32"/>
          <w:highlight w:val="none"/>
          <w:u w:val="none"/>
        </w:rPr>
      </w:pPr>
      <w:bookmarkStart w:id="51" w:name="_Toc28337"/>
      <w:r>
        <w:rPr>
          <w:rFonts w:hint="default" w:ascii="方正楷体_GBK" w:hAnsi="方正楷体_GBK" w:eastAsia="方正楷体_GBK" w:cs="方正楷体_GBK"/>
          <w:sz w:val="32"/>
          <w:szCs w:val="32"/>
          <w:highlight w:val="none"/>
          <w:u w:val="none"/>
        </w:rPr>
        <w:t>第四节</w:t>
      </w:r>
      <w:r>
        <w:rPr>
          <w:rFonts w:hint="default" w:ascii="方正楷体_GBK" w:hAnsi="方正楷体_GBK" w:eastAsia="方正楷体_GBK" w:cs="方正楷体_GBK"/>
          <w:sz w:val="32"/>
          <w:szCs w:val="32"/>
          <w:highlight w:val="none"/>
          <w:u w:val="none"/>
          <w:lang w:val="en-US" w:eastAsia="zh-CN"/>
        </w:rPr>
        <w:t xml:space="preserve"> </w:t>
      </w:r>
      <w:r>
        <w:rPr>
          <w:rFonts w:hint="default" w:ascii="方正楷体_GBK" w:hAnsi="方正楷体_GBK" w:eastAsia="方正楷体_GBK" w:cs="方正楷体_GBK"/>
          <w:sz w:val="32"/>
          <w:szCs w:val="32"/>
          <w:highlight w:val="none"/>
          <w:u w:val="none"/>
        </w:rPr>
        <w:t>发展目标</w:t>
      </w:r>
      <w:bookmarkEnd w:id="39"/>
      <w:bookmarkEnd w:id="40"/>
      <w:bookmarkEnd w:id="41"/>
      <w:bookmarkEnd w:id="42"/>
      <w:bookmarkEnd w:id="43"/>
      <w:bookmarkEnd w:id="44"/>
      <w:bookmarkEnd w:id="45"/>
      <w:bookmarkEnd w:id="51"/>
    </w:p>
    <w:p>
      <w:pPr>
        <w:keepNext w:val="0"/>
        <w:keepLines w:val="0"/>
        <w:pageBreakBefore w:val="0"/>
        <w:kinsoku/>
        <w:wordWrap/>
        <w:topLinePunct w:val="0"/>
        <w:autoSpaceDE/>
        <w:autoSpaceDN/>
        <w:bidi w:val="0"/>
        <w:adjustRightInd/>
        <w:snapToGrid/>
        <w:spacing w:line="576" w:lineRule="exact"/>
        <w:ind w:firstLine="640"/>
        <w:jc w:val="both"/>
        <w:textAlignment w:val="auto"/>
        <w:rPr>
          <w:rFonts w:hint="default" w:ascii="Times New Roman" w:hAnsi="Times New Roman" w:eastAsia="方正仿宋_GBK" w:cs="Times New Roman"/>
          <w:sz w:val="32"/>
          <w:szCs w:val="32"/>
          <w:highlight w:val="yellow"/>
          <w:u w:val="none"/>
        </w:rPr>
      </w:pPr>
      <w:bookmarkStart w:id="52" w:name="_Toc9212"/>
      <w:bookmarkStart w:id="53" w:name="_Toc14521"/>
      <w:r>
        <w:rPr>
          <w:rFonts w:hint="default" w:ascii="Times New Roman" w:hAnsi="Times New Roman" w:eastAsia="方正仿宋_GBK" w:cs="Times New Roman"/>
          <w:sz w:val="32"/>
          <w:szCs w:val="32"/>
          <w:highlight w:val="none"/>
          <w:u w:val="none"/>
        </w:rPr>
        <w:t>——高质量发展争先进位</w:t>
      </w:r>
      <w:bookmarkEnd w:id="52"/>
      <w:bookmarkEnd w:id="53"/>
      <w:r>
        <w:rPr>
          <w:rFonts w:hint="default" w:ascii="Times New Roman" w:hAnsi="Times New Roman" w:eastAsia="方正仿宋_GBK" w:cs="Times New Roman"/>
          <w:sz w:val="32"/>
          <w:szCs w:val="32"/>
          <w:highlight w:val="none"/>
          <w:u w:val="none"/>
        </w:rPr>
        <w:t>。</w:t>
      </w:r>
      <w:r>
        <w:rPr>
          <w:rFonts w:hint="eastAsia" w:eastAsia="方正仿宋_GBK" w:cs="Times New Roman"/>
          <w:sz w:val="32"/>
          <w:szCs w:val="32"/>
          <w:highlight w:val="none"/>
          <w:u w:val="none"/>
          <w:lang w:eastAsia="zh-CN"/>
        </w:rPr>
        <w:t>“</w:t>
      </w:r>
      <w:r>
        <w:rPr>
          <w:rFonts w:hint="eastAsia" w:eastAsia="方正仿宋_GBK" w:cs="Times New Roman"/>
          <w:sz w:val="32"/>
          <w:szCs w:val="32"/>
          <w:highlight w:val="none"/>
          <w:u w:val="none"/>
          <w:lang w:val="en-US" w:eastAsia="zh-CN"/>
        </w:rPr>
        <w:t>十五五</w:t>
      </w:r>
      <w:r>
        <w:rPr>
          <w:rFonts w:hint="eastAsia" w:eastAsia="方正仿宋_GBK" w:cs="Times New Roman"/>
          <w:sz w:val="32"/>
          <w:szCs w:val="32"/>
          <w:highlight w:val="none"/>
          <w:u w:val="none"/>
          <w:lang w:eastAsia="zh-CN"/>
        </w:rPr>
        <w:t>”</w:t>
      </w:r>
      <w:r>
        <w:rPr>
          <w:rFonts w:hint="eastAsia" w:eastAsia="方正仿宋_GBK" w:cs="Times New Roman"/>
          <w:sz w:val="32"/>
          <w:szCs w:val="32"/>
          <w:highlight w:val="none"/>
          <w:u w:val="none"/>
          <w:lang w:val="en-US" w:eastAsia="zh-CN"/>
        </w:rPr>
        <w:t>期间，</w:t>
      </w:r>
      <w:r>
        <w:rPr>
          <w:rFonts w:hint="default" w:ascii="Times New Roman" w:hAnsi="Times New Roman" w:eastAsia="方正仿宋_GBK" w:cs="Times New Roman"/>
          <w:sz w:val="32"/>
          <w:szCs w:val="32"/>
          <w:highlight w:val="none"/>
          <w:u w:val="none"/>
        </w:rPr>
        <w:t>全县地区生产总值年均增速</w:t>
      </w:r>
      <w:r>
        <w:rPr>
          <w:rFonts w:hint="eastAsia" w:eastAsia="方正仿宋_GBK" w:cs="Times New Roman"/>
          <w:sz w:val="32"/>
          <w:szCs w:val="32"/>
          <w:highlight w:val="none"/>
          <w:u w:val="none"/>
          <w:lang w:val="en-US" w:eastAsia="zh-CN"/>
        </w:rPr>
        <w:t>保持在</w:t>
      </w:r>
      <w:r>
        <w:rPr>
          <w:rFonts w:hint="default" w:ascii="Times New Roman" w:hAnsi="Times New Roman" w:eastAsia="方正仿宋_GBK" w:cs="Times New Roman"/>
          <w:sz w:val="32"/>
          <w:szCs w:val="32"/>
          <w:highlight w:val="none"/>
          <w:u w:val="none"/>
        </w:rPr>
        <w:t>5.</w:t>
      </w:r>
      <w:r>
        <w:rPr>
          <w:rFonts w:hint="eastAsia" w:eastAsia="方正仿宋_GBK" w:cs="Times New Roman"/>
          <w:sz w:val="32"/>
          <w:szCs w:val="32"/>
          <w:highlight w:val="none"/>
          <w:u w:val="none"/>
          <w:lang w:val="en-US" w:eastAsia="zh-CN"/>
        </w:rPr>
        <w:t>1</w:t>
      </w:r>
      <w:r>
        <w:rPr>
          <w:rFonts w:hint="default" w:ascii="Times New Roman" w:hAnsi="Times New Roman" w:eastAsia="方正仿宋_GBK" w:cs="Times New Roman"/>
          <w:sz w:val="32"/>
          <w:szCs w:val="32"/>
          <w:highlight w:val="none"/>
          <w:u w:val="none"/>
        </w:rPr>
        <w:t>%</w:t>
      </w:r>
      <w:r>
        <w:rPr>
          <w:rFonts w:hint="eastAsia" w:eastAsia="方正仿宋_GBK" w:cs="Times New Roman"/>
          <w:sz w:val="32"/>
          <w:szCs w:val="32"/>
          <w:highlight w:val="none"/>
          <w:u w:val="none"/>
          <w:lang w:val="en-US" w:eastAsia="zh-CN"/>
        </w:rPr>
        <w:t>左右</w:t>
      </w:r>
      <w:r>
        <w:rPr>
          <w:rFonts w:hint="default" w:ascii="Times New Roman" w:hAnsi="Times New Roman" w:eastAsia="方正仿宋_GBK" w:cs="Times New Roman"/>
          <w:sz w:val="32"/>
          <w:szCs w:val="32"/>
          <w:highlight w:val="none"/>
          <w:u w:val="none"/>
        </w:rPr>
        <w:t>，发展质量和效益同步提升。</w:t>
      </w:r>
      <w:bookmarkStart w:id="54" w:name="_Toc14953"/>
      <w:bookmarkStart w:id="55" w:name="_Toc7478"/>
    </w:p>
    <w:bookmarkEnd w:id="54"/>
    <w:bookmarkEnd w:id="55"/>
    <w:p>
      <w:pPr>
        <w:keepNext w:val="0"/>
        <w:keepLines w:val="0"/>
        <w:pageBreakBefore w:val="0"/>
        <w:kinsoku/>
        <w:wordWrap/>
        <w:topLinePunct w:val="0"/>
        <w:autoSpaceDE/>
        <w:autoSpaceDN/>
        <w:bidi w:val="0"/>
        <w:adjustRightInd/>
        <w:snapToGrid/>
        <w:spacing w:line="576" w:lineRule="exact"/>
        <w:ind w:firstLine="640"/>
        <w:jc w:val="both"/>
        <w:textAlignment w:val="auto"/>
        <w:rPr>
          <w:rFonts w:hint="eastAsia" w:eastAsia="方正仿宋_GBK" w:cs="Times New Roman"/>
          <w:sz w:val="32"/>
          <w:szCs w:val="32"/>
          <w:highlight w:val="none"/>
          <w:u w:val="none"/>
          <w:lang w:val="en-US" w:eastAsia="zh-CN"/>
        </w:rPr>
      </w:pPr>
      <w:bookmarkStart w:id="56" w:name="_Toc27292"/>
      <w:bookmarkStart w:id="57" w:name="_Toc32745"/>
      <w:r>
        <w:rPr>
          <w:rFonts w:hint="default" w:ascii="Times New Roman" w:hAnsi="Times New Roman" w:eastAsia="方正仿宋_GBK" w:cs="Times New Roman"/>
          <w:sz w:val="32"/>
          <w:szCs w:val="32"/>
          <w:highlight w:val="none"/>
          <w:u w:val="none"/>
        </w:rPr>
        <w:t>——改革开放水平明显提高</w:t>
      </w:r>
      <w:bookmarkEnd w:id="56"/>
      <w:bookmarkEnd w:id="57"/>
      <w:r>
        <w:rPr>
          <w:rFonts w:hint="default" w:ascii="Times New Roman" w:hAnsi="Times New Roman" w:eastAsia="方正仿宋_GBK" w:cs="Times New Roman"/>
          <w:sz w:val="32"/>
          <w:szCs w:val="32"/>
          <w:highlight w:val="none"/>
          <w:u w:val="none"/>
        </w:rPr>
        <w:t>。重点领域改革纵深推进，</w:t>
      </w:r>
      <w:r>
        <w:rPr>
          <w:rFonts w:hint="eastAsia" w:eastAsia="方正仿宋_GBK" w:cs="Times New Roman"/>
          <w:sz w:val="32"/>
          <w:szCs w:val="32"/>
          <w:highlight w:val="none"/>
          <w:u w:val="none"/>
          <w:lang w:val="en-US" w:eastAsia="zh-CN"/>
        </w:rPr>
        <w:t>科技赋能效果不断显现，</w:t>
      </w:r>
      <w:r>
        <w:rPr>
          <w:rFonts w:hint="default" w:ascii="Times New Roman" w:hAnsi="Times New Roman" w:eastAsia="方正仿宋_GBK" w:cs="Times New Roman"/>
          <w:sz w:val="32"/>
          <w:szCs w:val="32"/>
          <w:highlight w:val="none"/>
          <w:u w:val="none"/>
        </w:rPr>
        <w:t>营商环境持续优化，</w:t>
      </w:r>
      <w:bookmarkStart w:id="58" w:name="_Toc1756"/>
      <w:bookmarkStart w:id="59" w:name="_Toc16944"/>
      <w:r>
        <w:rPr>
          <w:rFonts w:hint="eastAsia" w:eastAsia="方正仿宋_GBK" w:cs="Times New Roman"/>
          <w:sz w:val="32"/>
          <w:szCs w:val="32"/>
          <w:highlight w:val="none"/>
          <w:u w:val="none"/>
          <w:lang w:val="en-US" w:eastAsia="zh-CN"/>
        </w:rPr>
        <w:t>国资国企活力增强。</w:t>
      </w:r>
    </w:p>
    <w:p>
      <w:pPr>
        <w:keepNext w:val="0"/>
        <w:keepLines w:val="0"/>
        <w:pageBreakBefore w:val="0"/>
        <w:kinsoku/>
        <w:wordWrap/>
        <w:topLinePunct w:val="0"/>
        <w:autoSpaceDE/>
        <w:autoSpaceDN/>
        <w:bidi w:val="0"/>
        <w:adjustRightInd/>
        <w:snapToGrid/>
        <w:spacing w:line="576" w:lineRule="exact"/>
        <w:ind w:firstLine="640"/>
        <w:jc w:val="both"/>
        <w:textAlignment w:val="auto"/>
        <w:rPr>
          <w:rFonts w:hint="default" w:ascii="Times New Roman" w:hAnsi="Times New Roman" w:eastAsia="方正仿宋_GBK" w:cs="Times New Roman"/>
          <w:sz w:val="32"/>
          <w:szCs w:val="32"/>
          <w:highlight w:val="none"/>
          <w:u w:val="none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highlight w:val="none"/>
          <w:u w:val="none"/>
          <w:lang w:val="en-US" w:eastAsia="zh-CN"/>
        </w:rPr>
        <w:t>——科技创新</w:t>
      </w:r>
      <w:r>
        <w:rPr>
          <w:rFonts w:hint="eastAsia" w:eastAsia="方正仿宋_GBK" w:cs="Times New Roman"/>
          <w:sz w:val="32"/>
          <w:szCs w:val="32"/>
          <w:highlight w:val="none"/>
          <w:u w:val="none"/>
          <w:lang w:val="en-US" w:eastAsia="zh-CN"/>
        </w:rPr>
        <w:t>能</w:t>
      </w:r>
      <w:r>
        <w:rPr>
          <w:rFonts w:hint="default" w:ascii="Times New Roman" w:hAnsi="Times New Roman" w:eastAsia="方正仿宋_GBK" w:cs="Times New Roman"/>
          <w:sz w:val="32"/>
          <w:szCs w:val="32"/>
          <w:highlight w:val="none"/>
          <w:u w:val="none"/>
          <w:lang w:val="en-US" w:eastAsia="zh-CN"/>
        </w:rPr>
        <w:t>力显著增强。产学研用深度融合，科创人才队伍不断壮大，先进技术加速落地应用，以科技创新赋能产业转型、助推</w:t>
      </w:r>
      <w:r>
        <w:rPr>
          <w:rFonts w:hint="eastAsia" w:eastAsia="方正仿宋_GBK" w:cs="Times New Roman"/>
          <w:sz w:val="32"/>
          <w:szCs w:val="32"/>
          <w:highlight w:val="none"/>
          <w:u w:val="none"/>
          <w:lang w:val="en-US" w:eastAsia="zh-CN"/>
        </w:rPr>
        <w:t>县</w:t>
      </w:r>
      <w:r>
        <w:rPr>
          <w:rFonts w:hint="default" w:ascii="Times New Roman" w:hAnsi="Times New Roman" w:eastAsia="方正仿宋_GBK" w:cs="Times New Roman"/>
          <w:sz w:val="32"/>
          <w:szCs w:val="32"/>
          <w:highlight w:val="none"/>
          <w:u w:val="none"/>
          <w:lang w:val="en-US" w:eastAsia="zh-CN"/>
        </w:rPr>
        <w:t>域发展。</w:t>
      </w:r>
    </w:p>
    <w:p>
      <w:pPr>
        <w:keepNext w:val="0"/>
        <w:keepLines w:val="0"/>
        <w:pageBreakBefore w:val="0"/>
        <w:kinsoku/>
        <w:wordWrap/>
        <w:topLinePunct w:val="0"/>
        <w:autoSpaceDE/>
        <w:autoSpaceDN/>
        <w:bidi w:val="0"/>
        <w:adjustRightInd/>
        <w:snapToGrid/>
        <w:spacing w:line="576" w:lineRule="exact"/>
        <w:ind w:firstLine="640"/>
        <w:jc w:val="both"/>
        <w:textAlignment w:val="auto"/>
        <w:rPr>
          <w:rFonts w:hint="default" w:ascii="Times New Roman" w:hAnsi="Times New Roman" w:eastAsia="方正仿宋_GBK" w:cs="Times New Roman"/>
          <w:sz w:val="32"/>
          <w:szCs w:val="32"/>
          <w:highlight w:val="none"/>
          <w:u w:val="none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highlight w:val="none"/>
          <w:u w:val="none"/>
        </w:rPr>
        <w:t>——城乡建设全域提质。中心城区扩容提质步伐加快，乡村建设提档升级，共同富裕取得实质性进展。</w:t>
      </w:r>
    </w:p>
    <w:bookmarkEnd w:id="58"/>
    <w:bookmarkEnd w:id="59"/>
    <w:p>
      <w:pPr>
        <w:keepNext w:val="0"/>
        <w:keepLines w:val="0"/>
        <w:pageBreakBefore w:val="0"/>
        <w:widowControl w:val="0"/>
        <w:kinsoku/>
        <w:wordWrap/>
        <w:topLinePunct w:val="0"/>
        <w:autoSpaceDE/>
        <w:autoSpaceDN/>
        <w:bidi w:val="0"/>
        <w:adjustRightInd/>
        <w:snapToGrid/>
        <w:spacing w:line="576" w:lineRule="exact"/>
        <w:ind w:firstLine="640"/>
        <w:jc w:val="both"/>
        <w:textAlignment w:val="auto"/>
        <w:rPr>
          <w:rFonts w:hint="default" w:ascii="Times New Roman" w:hAnsi="Times New Roman" w:eastAsia="方正仿宋_GBK" w:cs="Times New Roman"/>
          <w:sz w:val="32"/>
          <w:szCs w:val="32"/>
          <w:highlight w:val="none"/>
          <w:u w:val="none"/>
        </w:rPr>
      </w:pPr>
      <w:bookmarkStart w:id="60" w:name="_Toc11038"/>
      <w:bookmarkStart w:id="61" w:name="_Toc22092"/>
      <w:r>
        <w:rPr>
          <w:rFonts w:hint="default" w:ascii="Times New Roman" w:hAnsi="Times New Roman" w:eastAsia="方正仿宋_GBK" w:cs="Times New Roman"/>
          <w:sz w:val="32"/>
          <w:szCs w:val="32"/>
          <w:highlight w:val="none"/>
          <w:u w:val="none"/>
        </w:rPr>
        <w:t>——人民幸福指数明显提升</w:t>
      </w:r>
      <w:bookmarkEnd w:id="60"/>
      <w:bookmarkEnd w:id="61"/>
      <w:r>
        <w:rPr>
          <w:rFonts w:hint="default" w:ascii="Times New Roman" w:hAnsi="Times New Roman" w:eastAsia="方正仿宋_GBK" w:cs="Times New Roman"/>
          <w:sz w:val="32"/>
          <w:szCs w:val="32"/>
          <w:highlight w:val="none"/>
          <w:u w:val="none"/>
        </w:rPr>
        <w:t>。居民收入和</w:t>
      </w:r>
      <w:r>
        <w:rPr>
          <w:rFonts w:hint="default" w:ascii="Times New Roman" w:hAnsi="Times New Roman" w:eastAsia="方正仿宋_GBK" w:cs="Times New Roman"/>
          <w:sz w:val="32"/>
          <w:szCs w:val="32"/>
          <w:highlight w:val="none"/>
          <w:u w:val="none"/>
          <w:lang w:val="en-US" w:eastAsia="zh-CN"/>
        </w:rPr>
        <w:t>经济增长</w:t>
      </w:r>
      <w:r>
        <w:rPr>
          <w:rFonts w:hint="default" w:ascii="Times New Roman" w:hAnsi="Times New Roman" w:eastAsia="方正仿宋_GBK" w:cs="Times New Roman"/>
          <w:sz w:val="32"/>
          <w:szCs w:val="32"/>
          <w:highlight w:val="none"/>
          <w:u w:val="none"/>
        </w:rPr>
        <w:t>同步，基本公共服务均等化稳步推进，社会服务更</w:t>
      </w:r>
      <w:r>
        <w:rPr>
          <w:rFonts w:hint="default" w:ascii="Times New Roman" w:hAnsi="Times New Roman" w:eastAsia="方正仿宋_GBK" w:cs="Times New Roman"/>
          <w:sz w:val="32"/>
          <w:szCs w:val="32"/>
          <w:highlight w:val="none"/>
          <w:u w:val="none"/>
          <w:lang w:val="en-US" w:eastAsia="zh-CN"/>
        </w:rPr>
        <w:t>加</w:t>
      </w:r>
      <w:r>
        <w:rPr>
          <w:rFonts w:hint="default" w:ascii="Times New Roman" w:hAnsi="Times New Roman" w:eastAsia="方正仿宋_GBK" w:cs="Times New Roman"/>
          <w:sz w:val="32"/>
          <w:szCs w:val="32"/>
          <w:highlight w:val="none"/>
          <w:u w:val="none"/>
        </w:rPr>
        <w:t>精准暖心，民生福祉不断增强。</w:t>
      </w:r>
    </w:p>
    <w:p>
      <w:pPr>
        <w:keepNext w:val="0"/>
        <w:keepLines w:val="0"/>
        <w:pageBreakBefore w:val="0"/>
        <w:kinsoku/>
        <w:wordWrap/>
        <w:topLinePunct w:val="0"/>
        <w:autoSpaceDE/>
        <w:autoSpaceDN/>
        <w:bidi w:val="0"/>
        <w:adjustRightInd/>
        <w:snapToGrid/>
        <w:spacing w:line="576" w:lineRule="exact"/>
        <w:ind w:firstLine="640"/>
        <w:jc w:val="both"/>
        <w:textAlignment w:val="auto"/>
        <w:rPr>
          <w:rFonts w:hint="default" w:ascii="Times New Roman" w:hAnsi="Times New Roman" w:eastAsia="方正仿宋_GBK" w:cs="Times New Roman"/>
          <w:sz w:val="32"/>
          <w:szCs w:val="32"/>
          <w:highlight w:val="none"/>
          <w:u w:val="none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highlight w:val="none"/>
          <w:u w:val="none"/>
        </w:rPr>
        <w:t>——生态环境明显优化。政治生态持续</w:t>
      </w:r>
      <w:r>
        <w:rPr>
          <w:rFonts w:hint="default" w:ascii="Times New Roman" w:hAnsi="Times New Roman" w:eastAsia="方正仿宋_GBK" w:cs="Times New Roman"/>
          <w:sz w:val="32"/>
          <w:szCs w:val="32"/>
          <w:highlight w:val="none"/>
          <w:u w:val="none"/>
          <w:lang w:eastAsia="zh-CN"/>
        </w:rPr>
        <w:t>改善</w:t>
      </w:r>
      <w:r>
        <w:rPr>
          <w:rFonts w:hint="default" w:ascii="Times New Roman" w:hAnsi="Times New Roman" w:eastAsia="方正仿宋_GBK" w:cs="Times New Roman"/>
          <w:sz w:val="32"/>
          <w:szCs w:val="32"/>
          <w:highlight w:val="none"/>
          <w:u w:val="none"/>
        </w:rPr>
        <w:t>，党风政风民风一体向好，干事创业正气充盈、担当作为氛围浓厚。生态屏障功能显著增强，自然生态高质量发展底色更加鲜明。</w:t>
      </w:r>
    </w:p>
    <w:p>
      <w:pPr>
        <w:keepNext w:val="0"/>
        <w:keepLines w:val="0"/>
        <w:pageBreakBefore w:val="0"/>
        <w:widowControl w:val="0"/>
        <w:kinsoku/>
        <w:wordWrap/>
        <w:topLinePunct w:val="0"/>
        <w:autoSpaceDE/>
        <w:autoSpaceDN/>
        <w:bidi w:val="0"/>
        <w:adjustRightInd/>
        <w:snapToGrid/>
        <w:spacing w:line="576" w:lineRule="exact"/>
        <w:ind w:firstLine="640"/>
        <w:jc w:val="both"/>
        <w:textAlignment w:val="auto"/>
        <w:rPr>
          <w:rFonts w:hint="default" w:ascii="Times New Roman" w:hAnsi="Times New Roman" w:eastAsia="方正仿宋_GBK" w:cs="Times New Roman"/>
          <w:sz w:val="32"/>
          <w:szCs w:val="32"/>
          <w:highlight w:val="none"/>
          <w:u w:val="none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highlight w:val="none"/>
          <w:u w:val="none"/>
          <w:lang w:val="en-US" w:eastAsia="zh-CN"/>
        </w:rPr>
        <w:t>——绿色低碳转型成效显著。扎实推进碳达峰行动，严格落实碳排放总量和强度双控要求，大力发展非化石能源，推动工业、建筑、交通等重点领域节能降碳改造，培育绿色低碳产业集群，建立健全碳达峰保障机制，确保2030年前实现碳达峰目标。</w:t>
      </w:r>
    </w:p>
    <w:p>
      <w:pPr>
        <w:keepNext w:val="0"/>
        <w:keepLines w:val="0"/>
        <w:pageBreakBefore w:val="0"/>
        <w:widowControl w:val="0"/>
        <w:kinsoku/>
        <w:wordWrap/>
        <w:topLinePunct w:val="0"/>
        <w:autoSpaceDE/>
        <w:autoSpaceDN/>
        <w:bidi w:val="0"/>
        <w:adjustRightInd/>
        <w:snapToGrid/>
        <w:spacing w:line="576" w:lineRule="exact"/>
        <w:ind w:firstLine="640"/>
        <w:jc w:val="both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highlight w:val="none"/>
          <w:u w:val="none"/>
        </w:rPr>
        <w:t>——安全治理效能明显增强。自然灾害防御能力跨越提升，重点领域风险得到有效防范化解，安全事故发生率持续下降，社会综合治理水平明显提高。</w:t>
      </w:r>
    </w:p>
    <w:p>
      <w:pPr>
        <w:keepNext w:val="0"/>
        <w:keepLines w:val="0"/>
        <w:pageBreakBefore w:val="0"/>
        <w:widowControl w:val="0"/>
        <w:kinsoku/>
        <w:wordWrap/>
        <w:topLinePunct w:val="0"/>
        <w:autoSpaceDE/>
        <w:autoSpaceDN/>
        <w:bidi w:val="0"/>
        <w:adjustRightInd/>
        <w:snapToGrid/>
        <w:spacing w:line="576" w:lineRule="exact"/>
        <w:ind w:left="0" w:leftChars="0" w:firstLine="0" w:firstLineChars="0"/>
        <w:jc w:val="both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</w:p>
    <w:p>
      <w:pPr>
        <w:spacing w:line="240" w:lineRule="auto"/>
        <w:ind w:left="0" w:leftChars="0" w:firstLine="0" w:firstLineChars="0"/>
        <w:jc w:val="left"/>
        <w:rPr>
          <w:rFonts w:hint="default"/>
        </w:rPr>
        <w:sectPr>
          <w:footerReference r:id="rId12" w:type="default"/>
          <w:pgSz w:w="11906" w:h="16838"/>
          <w:pgMar w:top="1440" w:right="1531" w:bottom="1440" w:left="1531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 w:start="1"/>
          <w:cols w:space="0" w:num="1"/>
          <w:rtlGutter w:val="0"/>
          <w:docGrid w:type="lines" w:linePitch="312" w:charSpace="0"/>
        </w:sectPr>
      </w:pPr>
    </w:p>
    <w:p>
      <w:pPr>
        <w:widowControl/>
        <w:spacing w:line="240" w:lineRule="auto"/>
        <w:ind w:left="0" w:leftChars="0" w:firstLine="0" w:firstLineChars="0"/>
        <w:jc w:val="left"/>
        <w:rPr>
          <w:rFonts w:hint="eastAsia" w:ascii="方正小标宋_GBK" w:hAnsi="方正小标宋_GBK" w:eastAsia="方正小标宋_GBK" w:cs="方正小标宋_GBK"/>
          <w:sz w:val="15"/>
          <w:szCs w:val="15"/>
        </w:rPr>
      </w:pPr>
    </w:p>
    <w:tbl>
      <w:tblPr>
        <w:tblStyle w:val="16"/>
        <w:tblpPr w:leftFromText="180" w:rightFromText="180" w:vertAnchor="page" w:horzAnchor="page" w:tblpX="1176" w:tblpY="1403"/>
        <w:tblOverlap w:val="never"/>
        <w:tblW w:w="9775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47"/>
        <w:gridCol w:w="621"/>
        <w:gridCol w:w="2684"/>
        <w:gridCol w:w="1066"/>
        <w:gridCol w:w="900"/>
        <w:gridCol w:w="900"/>
        <w:gridCol w:w="2036"/>
        <w:gridCol w:w="92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1" w:hRule="atLeast"/>
        </w:trPr>
        <w:tc>
          <w:tcPr>
            <w:tcW w:w="9775" w:type="dxa"/>
            <w:gridSpan w:val="8"/>
            <w:tcBorders>
              <w:top w:val="nil"/>
              <w:left w:val="nil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 w:val="0"/>
              <w:spacing w:line="240" w:lineRule="auto"/>
              <w:ind w:firstLine="0" w:firstLineChars="0"/>
              <w:jc w:val="center"/>
              <w:rPr>
                <w:rFonts w:hint="eastAsia" w:ascii="方正小标宋_GBK" w:hAnsi="方正小标宋_GBK" w:eastAsia="方正小标宋_GBK" w:cs="方正小标宋_GBK"/>
                <w:sz w:val="15"/>
                <w:szCs w:val="15"/>
                <w:lang w:val="en-US" w:eastAsia="zh-CN"/>
              </w:rPr>
            </w:pPr>
            <w:r>
              <w:rPr>
                <w:rFonts w:hint="eastAsia" w:ascii="方正小标宋_GBK" w:hAnsi="方正小标宋_GBK" w:eastAsia="方正小标宋_GBK" w:cs="方正小标宋_GBK"/>
                <w:sz w:val="36"/>
                <w:szCs w:val="36"/>
                <w:lang w:val="en-US" w:eastAsia="zh-CN"/>
              </w:rPr>
              <w:t>“十五五”时期镇赉县经济社会发展主要指标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6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 w:val="0"/>
              <w:spacing w:line="300" w:lineRule="exact"/>
              <w:ind w:firstLine="0" w:firstLineChars="0"/>
              <w:jc w:val="both"/>
              <w:rPr>
                <w:rFonts w:hint="eastAsia" w:ascii="黑体" w:hAnsi="黑体" w:eastAsia="黑体" w:cs="黑体"/>
                <w:sz w:val="20"/>
                <w:szCs w:val="20"/>
              </w:rPr>
            </w:pPr>
            <w:r>
              <w:rPr>
                <w:rFonts w:hint="eastAsia" w:ascii="黑体" w:hAnsi="黑体" w:eastAsia="黑体" w:cs="黑体"/>
                <w:sz w:val="20"/>
                <w:szCs w:val="20"/>
                <w:lang w:val="en-US" w:eastAsia="zh-CN"/>
              </w:rPr>
              <w:t>类别</w:t>
            </w:r>
          </w:p>
        </w:tc>
        <w:tc>
          <w:tcPr>
            <w:tcW w:w="6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 w:val="0"/>
              <w:spacing w:line="300" w:lineRule="exact"/>
              <w:ind w:firstLine="0" w:firstLineChars="0"/>
              <w:jc w:val="both"/>
              <w:rPr>
                <w:rFonts w:hint="eastAsia" w:ascii="黑体" w:hAnsi="黑体" w:eastAsia="黑体" w:cs="黑体"/>
                <w:sz w:val="20"/>
                <w:szCs w:val="20"/>
              </w:rPr>
            </w:pPr>
            <w:r>
              <w:rPr>
                <w:rFonts w:hint="eastAsia" w:ascii="黑体" w:hAnsi="黑体" w:eastAsia="黑体" w:cs="黑体"/>
                <w:sz w:val="20"/>
                <w:szCs w:val="20"/>
                <w:lang w:val="en-US" w:eastAsia="zh-CN"/>
              </w:rPr>
              <w:t>序号</w:t>
            </w:r>
          </w:p>
        </w:tc>
        <w:tc>
          <w:tcPr>
            <w:tcW w:w="375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 w:val="0"/>
              <w:spacing w:line="300" w:lineRule="exact"/>
              <w:ind w:firstLine="0" w:firstLineChars="0"/>
              <w:jc w:val="center"/>
              <w:rPr>
                <w:rFonts w:hint="eastAsia" w:ascii="黑体" w:hAnsi="黑体" w:eastAsia="黑体" w:cs="黑体"/>
                <w:sz w:val="20"/>
                <w:szCs w:val="20"/>
              </w:rPr>
            </w:pPr>
            <w:r>
              <w:rPr>
                <w:rFonts w:hint="eastAsia" w:ascii="黑体" w:hAnsi="黑体" w:eastAsia="黑体" w:cs="黑体"/>
                <w:sz w:val="20"/>
                <w:szCs w:val="20"/>
                <w:lang w:val="en-US" w:eastAsia="zh-CN"/>
              </w:rPr>
              <w:t>指标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 w:val="0"/>
              <w:spacing w:line="300" w:lineRule="exact"/>
              <w:ind w:firstLine="0" w:firstLineChars="0"/>
              <w:jc w:val="center"/>
              <w:rPr>
                <w:rFonts w:hint="eastAsia" w:ascii="黑体" w:hAnsi="黑体" w:eastAsia="黑体" w:cs="黑体"/>
                <w:sz w:val="20"/>
                <w:szCs w:val="20"/>
              </w:rPr>
            </w:pPr>
            <w:r>
              <w:rPr>
                <w:rFonts w:hint="eastAsia" w:ascii="黑体" w:hAnsi="黑体" w:eastAsia="黑体" w:cs="黑体"/>
                <w:sz w:val="20"/>
                <w:szCs w:val="20"/>
                <w:lang w:val="en-US" w:eastAsia="zh-CN"/>
              </w:rPr>
              <w:t>2025年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 w:val="0"/>
              <w:spacing w:line="300" w:lineRule="exact"/>
              <w:ind w:firstLine="0" w:firstLineChars="0"/>
              <w:jc w:val="center"/>
              <w:rPr>
                <w:rFonts w:hint="eastAsia" w:ascii="黑体" w:hAnsi="黑体" w:eastAsia="黑体" w:cs="黑体"/>
                <w:sz w:val="20"/>
                <w:szCs w:val="20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0"/>
                <w:szCs w:val="20"/>
                <w:lang w:val="en-US" w:eastAsia="zh-CN"/>
              </w:rPr>
              <w:t>2030年</w:t>
            </w:r>
          </w:p>
          <w:p>
            <w:pPr>
              <w:widowControl w:val="0"/>
              <w:spacing w:line="300" w:lineRule="exact"/>
              <w:ind w:firstLine="0" w:firstLineChars="0"/>
              <w:jc w:val="center"/>
              <w:rPr>
                <w:rFonts w:hint="eastAsia" w:ascii="黑体" w:hAnsi="黑体" w:eastAsia="黑体" w:cs="黑体"/>
                <w:sz w:val="20"/>
                <w:szCs w:val="20"/>
              </w:rPr>
            </w:pPr>
            <w:r>
              <w:rPr>
                <w:rFonts w:hint="eastAsia" w:ascii="黑体" w:hAnsi="黑体" w:eastAsia="黑体" w:cs="黑体"/>
                <w:sz w:val="20"/>
                <w:szCs w:val="20"/>
                <w:lang w:val="en-US" w:eastAsia="zh-CN"/>
              </w:rPr>
              <w:t>目标</w:t>
            </w:r>
          </w:p>
        </w:tc>
        <w:tc>
          <w:tcPr>
            <w:tcW w:w="2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 w:val="0"/>
              <w:spacing w:line="300" w:lineRule="exact"/>
              <w:ind w:firstLine="0" w:firstLineChars="0"/>
              <w:jc w:val="center"/>
              <w:rPr>
                <w:rFonts w:hint="default" w:ascii="黑体" w:hAnsi="黑体" w:eastAsia="黑体" w:cs="黑体"/>
                <w:sz w:val="20"/>
                <w:szCs w:val="20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0"/>
                <w:szCs w:val="20"/>
                <w:lang w:val="en-US" w:eastAsia="zh-CN"/>
              </w:rPr>
              <w:t>年均/累计</w:t>
            </w:r>
          </w:p>
        </w:tc>
        <w:tc>
          <w:tcPr>
            <w:tcW w:w="9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 w:val="0"/>
              <w:spacing w:line="300" w:lineRule="exact"/>
              <w:ind w:firstLine="0" w:firstLineChars="0"/>
              <w:jc w:val="center"/>
              <w:rPr>
                <w:rFonts w:hint="eastAsia" w:ascii="黑体" w:hAnsi="黑体" w:eastAsia="黑体" w:cs="黑体"/>
                <w:sz w:val="20"/>
                <w:szCs w:val="20"/>
              </w:rPr>
            </w:pPr>
            <w:r>
              <w:rPr>
                <w:rFonts w:hint="eastAsia" w:ascii="黑体" w:hAnsi="黑体" w:eastAsia="黑体" w:cs="黑体"/>
                <w:sz w:val="20"/>
                <w:szCs w:val="20"/>
                <w:lang w:val="en-US" w:eastAsia="zh-CN"/>
              </w:rPr>
              <w:t>属性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64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firstLine="0" w:firstLineChars="0"/>
              <w:jc w:val="center"/>
              <w:textAlignment w:val="auto"/>
              <w:rPr>
                <w:rFonts w:hint="default" w:ascii="Times New Roman" w:hAnsi="Times New Roman" w:eastAsia="方正仿宋_GBK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eastAsia="方正仿宋_GBK" w:cs="Times New Roman"/>
                <w:sz w:val="18"/>
                <w:szCs w:val="18"/>
                <w:lang w:val="en-US" w:eastAsia="zh-CN"/>
              </w:rPr>
              <w:t>经济发展</w:t>
            </w:r>
          </w:p>
        </w:tc>
        <w:tc>
          <w:tcPr>
            <w:tcW w:w="6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firstLine="0" w:firstLineChars="0"/>
              <w:jc w:val="center"/>
              <w:textAlignment w:val="auto"/>
              <w:rPr>
                <w:rFonts w:hint="default" w:ascii="Times New Roman" w:hAnsi="Times New Roman" w:eastAsia="方正仿宋_GBK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eastAsia="方正仿宋_GBK" w:cs="Times New Roman"/>
                <w:sz w:val="18"/>
                <w:szCs w:val="18"/>
                <w:lang w:val="en-US" w:eastAsia="zh-CN"/>
              </w:rPr>
              <w:t>1</w:t>
            </w:r>
          </w:p>
        </w:tc>
        <w:tc>
          <w:tcPr>
            <w:tcW w:w="375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firstLine="0" w:firstLineChars="0"/>
              <w:jc w:val="both"/>
              <w:textAlignment w:val="auto"/>
              <w:rPr>
                <w:rFonts w:hint="default" w:ascii="Times New Roman" w:hAnsi="Times New Roman" w:eastAsia="方正仿宋_GBK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eastAsia="方正仿宋_GBK" w:cs="Times New Roman"/>
                <w:sz w:val="18"/>
                <w:szCs w:val="18"/>
                <w:lang w:val="en-US" w:eastAsia="zh-CN"/>
              </w:rPr>
              <w:t>地区生产总值</w:t>
            </w:r>
            <w:r>
              <w:rPr>
                <w:rFonts w:hint="eastAsia" w:eastAsia="方正仿宋_GBK" w:cs="Times New Roman"/>
                <w:sz w:val="18"/>
                <w:szCs w:val="18"/>
                <w:lang w:val="en-US" w:eastAsia="zh-CN"/>
              </w:rPr>
              <w:t>（GDP）</w:t>
            </w:r>
            <w:r>
              <w:rPr>
                <w:rFonts w:hint="default" w:ascii="Times New Roman" w:hAnsi="Times New Roman" w:eastAsia="方正仿宋_GBK" w:cs="Times New Roman"/>
                <w:sz w:val="18"/>
                <w:szCs w:val="18"/>
                <w:lang w:val="en-US" w:eastAsia="zh-CN"/>
              </w:rPr>
              <w:t>增长（</w:t>
            </w:r>
            <w:r>
              <w:rPr>
                <w:rFonts w:hint="eastAsia" w:eastAsia="方正仿宋_GBK" w:cs="Times New Roman"/>
                <w:sz w:val="18"/>
                <w:szCs w:val="18"/>
                <w:lang w:val="en-US" w:eastAsia="zh-CN"/>
              </w:rPr>
              <w:t>%</w:t>
            </w:r>
            <w:r>
              <w:rPr>
                <w:rFonts w:hint="default" w:ascii="Times New Roman" w:hAnsi="Times New Roman" w:eastAsia="方正仿宋_GBK" w:cs="Times New Roman"/>
                <w:sz w:val="18"/>
                <w:szCs w:val="18"/>
                <w:lang w:val="en-US" w:eastAsia="zh-CN"/>
              </w:rPr>
              <w:t>）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firstLine="0" w:firstLineChars="0"/>
              <w:jc w:val="center"/>
              <w:textAlignment w:val="auto"/>
              <w:rPr>
                <w:rFonts w:hint="default" w:ascii="Times New Roman" w:hAnsi="Times New Roman" w:eastAsia="方正仿宋_GBK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eastAsia="方正仿宋_GBK" w:cs="Times New Roman"/>
                <w:sz w:val="18"/>
                <w:szCs w:val="18"/>
                <w:lang w:val="en-US" w:eastAsia="zh-CN"/>
              </w:rPr>
              <w:t>4.1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firstLine="0" w:firstLineChars="0"/>
              <w:jc w:val="center"/>
              <w:textAlignment w:val="auto"/>
              <w:rPr>
                <w:rFonts w:hint="default" w:ascii="Times New Roman" w:hAnsi="Times New Roman" w:eastAsia="方正仿宋_GBK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eastAsia="方正仿宋_GBK" w:cs="Times New Roman"/>
                <w:sz w:val="18"/>
                <w:szCs w:val="18"/>
                <w:lang w:val="en-US" w:eastAsia="zh-CN"/>
              </w:rPr>
              <w:t>—</w:t>
            </w:r>
          </w:p>
        </w:tc>
        <w:tc>
          <w:tcPr>
            <w:tcW w:w="2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firstLine="0" w:firstLineChars="0"/>
              <w:jc w:val="center"/>
              <w:textAlignment w:val="auto"/>
              <w:rPr>
                <w:rFonts w:hint="default" w:ascii="Times New Roman" w:hAnsi="Times New Roman" w:eastAsia="方正仿宋_GBK" w:cs="Times New Roman"/>
                <w:sz w:val="18"/>
                <w:szCs w:val="18"/>
                <w:lang w:val="en-US"/>
              </w:rPr>
            </w:pPr>
            <w:r>
              <w:rPr>
                <w:rFonts w:hint="default" w:ascii="Times New Roman" w:hAnsi="Times New Roman" w:eastAsia="方正仿宋_GBK" w:cs="Times New Roman"/>
                <w:sz w:val="18"/>
                <w:szCs w:val="18"/>
                <w:lang w:val="en-US" w:eastAsia="zh-CN"/>
              </w:rPr>
              <w:t>5.1</w:t>
            </w:r>
            <w:r>
              <w:rPr>
                <w:rFonts w:hint="eastAsia" w:eastAsia="方正仿宋_GBK" w:cs="Times New Roman"/>
                <w:sz w:val="18"/>
                <w:szCs w:val="18"/>
                <w:lang w:val="en-US" w:eastAsia="zh-CN"/>
              </w:rPr>
              <w:t>左右</w:t>
            </w:r>
          </w:p>
        </w:tc>
        <w:tc>
          <w:tcPr>
            <w:tcW w:w="9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firstLine="0" w:firstLineChars="0"/>
              <w:jc w:val="center"/>
              <w:textAlignment w:val="auto"/>
              <w:rPr>
                <w:rFonts w:hint="default" w:ascii="Times New Roman" w:hAnsi="Times New Roman" w:eastAsia="方正仿宋_GBK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eastAsia="方正仿宋_GBK" w:cs="Times New Roman"/>
                <w:sz w:val="18"/>
                <w:szCs w:val="18"/>
                <w:lang w:val="en-US" w:eastAsia="zh-CN"/>
              </w:rPr>
              <w:t>预期性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64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firstLine="300"/>
              <w:jc w:val="center"/>
              <w:textAlignment w:val="auto"/>
              <w:rPr>
                <w:rFonts w:hint="default" w:ascii="Times New Roman" w:hAnsi="Times New Roman" w:eastAsia="方正仿宋_GBK" w:cs="Times New Roman"/>
                <w:sz w:val="18"/>
                <w:szCs w:val="18"/>
              </w:rPr>
            </w:pPr>
          </w:p>
        </w:tc>
        <w:tc>
          <w:tcPr>
            <w:tcW w:w="6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firstLine="0" w:firstLineChars="0"/>
              <w:jc w:val="center"/>
              <w:textAlignment w:val="auto"/>
              <w:rPr>
                <w:rFonts w:hint="default" w:ascii="Times New Roman" w:hAnsi="Times New Roman" w:eastAsia="方正仿宋_GBK" w:cs="Times New Roman"/>
                <w:sz w:val="18"/>
                <w:szCs w:val="18"/>
              </w:rPr>
            </w:pPr>
            <w:r>
              <w:rPr>
                <w:rFonts w:hint="eastAsia" w:eastAsia="方正仿宋_GBK" w:cs="Times New Roman"/>
                <w:sz w:val="18"/>
                <w:szCs w:val="18"/>
                <w:lang w:val="en-US" w:eastAsia="zh-CN"/>
              </w:rPr>
              <w:t>2</w:t>
            </w:r>
          </w:p>
        </w:tc>
        <w:tc>
          <w:tcPr>
            <w:tcW w:w="375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firstLine="0" w:firstLineChars="0"/>
              <w:jc w:val="both"/>
              <w:textAlignment w:val="auto"/>
              <w:rPr>
                <w:rFonts w:hint="default" w:ascii="Times New Roman" w:hAnsi="Times New Roman" w:eastAsia="方正仿宋_GBK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eastAsia="方正仿宋_GBK" w:cs="Times New Roman"/>
                <w:sz w:val="18"/>
                <w:szCs w:val="18"/>
                <w:lang w:val="en-US" w:eastAsia="zh-CN"/>
              </w:rPr>
              <w:t>▲外贸进出口总额（</w:t>
            </w:r>
            <w:r>
              <w:rPr>
                <w:rFonts w:hint="eastAsia" w:eastAsia="方正仿宋_GBK" w:cs="Times New Roman"/>
                <w:sz w:val="18"/>
                <w:szCs w:val="18"/>
                <w:lang w:val="en-US" w:eastAsia="zh-CN"/>
              </w:rPr>
              <w:t>亿</w:t>
            </w:r>
            <w:r>
              <w:rPr>
                <w:rFonts w:hint="default" w:ascii="Times New Roman" w:hAnsi="Times New Roman" w:eastAsia="方正仿宋_GBK" w:cs="Times New Roman"/>
                <w:sz w:val="18"/>
                <w:szCs w:val="18"/>
                <w:lang w:val="en-US" w:eastAsia="zh-CN"/>
              </w:rPr>
              <w:t>元）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firstLine="0" w:firstLineChars="0"/>
              <w:jc w:val="center"/>
              <w:textAlignment w:val="auto"/>
              <w:rPr>
                <w:rFonts w:hint="default" w:ascii="Times New Roman" w:hAnsi="Times New Roman" w:eastAsia="方正仿宋_GBK" w:cs="Times New Roman"/>
                <w:sz w:val="18"/>
                <w:szCs w:val="18"/>
                <w:lang w:val="en-US"/>
              </w:rPr>
            </w:pPr>
            <w:r>
              <w:rPr>
                <w:rFonts w:hint="default" w:ascii="Times New Roman" w:hAnsi="Times New Roman" w:eastAsia="方正仿宋_GBK" w:cs="Times New Roman"/>
                <w:sz w:val="18"/>
                <w:szCs w:val="18"/>
                <w:lang w:val="en-US" w:eastAsia="zh-CN"/>
              </w:rPr>
              <w:t>2</w:t>
            </w:r>
            <w:r>
              <w:rPr>
                <w:rFonts w:hint="eastAsia" w:eastAsia="方正仿宋_GBK" w:cs="Times New Roman"/>
                <w:sz w:val="18"/>
                <w:szCs w:val="18"/>
                <w:lang w:val="en-US" w:eastAsia="zh-CN"/>
              </w:rPr>
              <w:t>.21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firstLine="0" w:firstLineChars="0"/>
              <w:jc w:val="center"/>
              <w:textAlignment w:val="auto"/>
              <w:rPr>
                <w:rFonts w:hint="default" w:ascii="Times New Roman" w:hAnsi="Times New Roman" w:eastAsia="方正仿宋_GBK" w:cs="Times New Roman"/>
                <w:sz w:val="18"/>
                <w:szCs w:val="18"/>
                <w:lang w:val="en-US"/>
              </w:rPr>
            </w:pPr>
            <w:r>
              <w:rPr>
                <w:rFonts w:hint="default" w:ascii="Times New Roman" w:hAnsi="Times New Roman" w:eastAsia="方正仿宋_GBK" w:cs="Times New Roman"/>
                <w:sz w:val="18"/>
                <w:szCs w:val="18"/>
                <w:lang w:val="en-US" w:eastAsia="zh-CN"/>
              </w:rPr>
              <w:t>2.</w:t>
            </w:r>
            <w:r>
              <w:rPr>
                <w:rFonts w:hint="eastAsia" w:eastAsia="方正仿宋_GBK" w:cs="Times New Roman"/>
                <w:sz w:val="18"/>
                <w:szCs w:val="18"/>
                <w:lang w:val="en-US" w:eastAsia="zh-CN"/>
              </w:rPr>
              <w:t>9</w:t>
            </w:r>
          </w:p>
        </w:tc>
        <w:tc>
          <w:tcPr>
            <w:tcW w:w="2036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firstLine="0" w:firstLineChars="0"/>
              <w:jc w:val="center"/>
              <w:textAlignment w:val="auto"/>
              <w:rPr>
                <w:rFonts w:hint="default" w:ascii="Times New Roman" w:hAnsi="Times New Roman" w:eastAsia="方正仿宋_GBK" w:cs="Times New Roman"/>
                <w:sz w:val="18"/>
                <w:szCs w:val="18"/>
                <w:lang w:val="en-US"/>
              </w:rPr>
            </w:pPr>
            <w:r>
              <w:rPr>
                <w:rFonts w:hint="default" w:ascii="Times New Roman" w:hAnsi="Times New Roman" w:eastAsia="方正仿宋_GBK" w:cs="Times New Roman"/>
                <w:sz w:val="18"/>
                <w:szCs w:val="18"/>
                <w:lang w:val="en-US" w:eastAsia="zh-CN"/>
              </w:rPr>
              <w:t>6</w:t>
            </w:r>
            <w:r>
              <w:rPr>
                <w:rFonts w:hint="eastAsia" w:eastAsia="方正仿宋_GBK" w:cs="Times New Roman"/>
                <w:sz w:val="18"/>
                <w:szCs w:val="18"/>
                <w:lang w:val="en-US" w:eastAsia="zh-CN"/>
              </w:rPr>
              <w:t>%</w:t>
            </w:r>
          </w:p>
        </w:tc>
        <w:tc>
          <w:tcPr>
            <w:tcW w:w="9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firstLine="0" w:firstLineChars="0"/>
              <w:jc w:val="center"/>
              <w:textAlignment w:val="auto"/>
              <w:rPr>
                <w:rFonts w:hint="default" w:ascii="Times New Roman" w:hAnsi="Times New Roman" w:eastAsia="方正仿宋_GBK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eastAsia="方正仿宋_GBK" w:cs="Times New Roman"/>
                <w:sz w:val="18"/>
                <w:szCs w:val="18"/>
                <w:lang w:val="en-US" w:eastAsia="zh-CN"/>
              </w:rPr>
              <w:t>预期性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rHeight w:val="270" w:hRule="atLeast"/>
        </w:trPr>
        <w:tc>
          <w:tcPr>
            <w:tcW w:w="64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firstLine="300"/>
              <w:jc w:val="center"/>
              <w:textAlignment w:val="auto"/>
              <w:rPr>
                <w:rFonts w:hint="default" w:ascii="Times New Roman" w:hAnsi="Times New Roman" w:eastAsia="方正仿宋_GBK" w:cs="Times New Roman"/>
                <w:sz w:val="18"/>
                <w:szCs w:val="18"/>
              </w:rPr>
            </w:pPr>
          </w:p>
        </w:tc>
        <w:tc>
          <w:tcPr>
            <w:tcW w:w="6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firstLine="0" w:firstLineChars="0"/>
              <w:jc w:val="center"/>
              <w:textAlignment w:val="auto"/>
              <w:rPr>
                <w:rFonts w:hint="default" w:ascii="Times New Roman" w:hAnsi="Times New Roman" w:eastAsia="方正仿宋_GBK" w:cs="Times New Roman"/>
                <w:sz w:val="18"/>
                <w:szCs w:val="18"/>
              </w:rPr>
            </w:pPr>
            <w:r>
              <w:rPr>
                <w:rFonts w:hint="eastAsia" w:eastAsia="方正仿宋_GBK" w:cs="Times New Roman"/>
                <w:sz w:val="18"/>
                <w:szCs w:val="18"/>
                <w:lang w:val="en-US" w:eastAsia="zh-CN"/>
              </w:rPr>
              <w:t>3</w:t>
            </w:r>
          </w:p>
        </w:tc>
        <w:tc>
          <w:tcPr>
            <w:tcW w:w="375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firstLine="0" w:firstLineChars="0"/>
              <w:jc w:val="both"/>
              <w:textAlignment w:val="auto"/>
              <w:rPr>
                <w:rFonts w:hint="default" w:ascii="Times New Roman" w:hAnsi="Times New Roman" w:eastAsia="方正仿宋_GBK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eastAsia="方正仿宋_GBK" w:cs="Times New Roman"/>
                <w:sz w:val="18"/>
                <w:szCs w:val="18"/>
                <w:lang w:val="en-US" w:eastAsia="zh-CN"/>
              </w:rPr>
              <w:t>全员劳动生产率增长（%）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firstLine="0" w:firstLineChars="0"/>
              <w:jc w:val="center"/>
              <w:textAlignment w:val="auto"/>
              <w:rPr>
                <w:rFonts w:hint="default" w:ascii="Times New Roman" w:hAnsi="Times New Roman" w:eastAsia="方正仿宋_GBK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eastAsia="方正仿宋_GBK" w:cs="Times New Roman"/>
                <w:sz w:val="18"/>
                <w:szCs w:val="18"/>
                <w:lang w:val="en-US" w:eastAsia="zh-CN"/>
              </w:rPr>
              <w:t>—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firstLine="0" w:firstLineChars="0"/>
              <w:jc w:val="center"/>
              <w:textAlignment w:val="auto"/>
              <w:rPr>
                <w:rFonts w:hint="default" w:ascii="Times New Roman" w:hAnsi="Times New Roman" w:eastAsia="方正仿宋_GBK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eastAsia="方正仿宋_GBK" w:cs="Times New Roman"/>
                <w:sz w:val="18"/>
                <w:szCs w:val="18"/>
                <w:lang w:val="en-US" w:eastAsia="zh-CN"/>
              </w:rPr>
              <w:t>—</w:t>
            </w:r>
          </w:p>
        </w:tc>
        <w:tc>
          <w:tcPr>
            <w:tcW w:w="2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firstLine="0" w:firstLineChars="0"/>
              <w:jc w:val="center"/>
              <w:textAlignment w:val="auto"/>
              <w:rPr>
                <w:rFonts w:hint="default" w:ascii="Times New Roman" w:hAnsi="Times New Roman" w:eastAsia="方正仿宋_GBK" w:cs="Times New Roman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sz w:val="18"/>
                <w:szCs w:val="18"/>
                <w:lang w:val="en-US" w:eastAsia="zh-CN"/>
              </w:rPr>
              <w:t>高于GDP增长</w:t>
            </w:r>
          </w:p>
        </w:tc>
        <w:tc>
          <w:tcPr>
            <w:tcW w:w="9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firstLine="0" w:firstLineChars="0"/>
              <w:jc w:val="center"/>
              <w:textAlignment w:val="auto"/>
              <w:rPr>
                <w:rFonts w:hint="default" w:ascii="Times New Roman" w:hAnsi="Times New Roman" w:eastAsia="方正仿宋_GBK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eastAsia="方正仿宋_GBK" w:cs="Times New Roman"/>
                <w:sz w:val="18"/>
                <w:szCs w:val="18"/>
                <w:lang w:val="en-US" w:eastAsia="zh-CN"/>
              </w:rPr>
              <w:t>预期性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64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firstLine="300"/>
              <w:jc w:val="center"/>
              <w:textAlignment w:val="auto"/>
              <w:rPr>
                <w:rFonts w:hint="default" w:ascii="Times New Roman" w:hAnsi="Times New Roman" w:eastAsia="方正仿宋_GBK" w:cs="Times New Roman"/>
                <w:sz w:val="18"/>
                <w:szCs w:val="18"/>
              </w:rPr>
            </w:pPr>
          </w:p>
        </w:tc>
        <w:tc>
          <w:tcPr>
            <w:tcW w:w="6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firstLine="0" w:firstLineChars="0"/>
              <w:jc w:val="center"/>
              <w:textAlignment w:val="auto"/>
              <w:rPr>
                <w:rFonts w:hint="eastAsia" w:ascii="Times New Roman" w:hAnsi="Times New Roman" w:eastAsia="方正仿宋_GBK" w:cs="Times New Roman"/>
                <w:sz w:val="18"/>
                <w:szCs w:val="18"/>
                <w:lang w:val="en-US" w:eastAsia="zh-CN"/>
              </w:rPr>
            </w:pPr>
            <w:r>
              <w:rPr>
                <w:rFonts w:hint="eastAsia" w:eastAsia="方正仿宋_GBK" w:cs="Times New Roman"/>
                <w:sz w:val="18"/>
                <w:szCs w:val="18"/>
                <w:lang w:val="en-US" w:eastAsia="zh-CN"/>
              </w:rPr>
              <w:t>4</w:t>
            </w:r>
          </w:p>
        </w:tc>
        <w:tc>
          <w:tcPr>
            <w:tcW w:w="375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firstLine="0" w:firstLineChars="0"/>
              <w:jc w:val="both"/>
              <w:textAlignment w:val="auto"/>
              <w:rPr>
                <w:rFonts w:hint="default" w:ascii="Times New Roman" w:hAnsi="Times New Roman" w:eastAsia="方正仿宋_GBK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eastAsia="方正仿宋_GBK" w:cs="Times New Roman"/>
                <w:sz w:val="18"/>
                <w:szCs w:val="18"/>
                <w:lang w:val="en-US" w:eastAsia="zh-CN"/>
              </w:rPr>
              <w:t>常住人口城镇化率（%）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firstLine="0" w:firstLineChars="0"/>
              <w:jc w:val="center"/>
              <w:textAlignment w:val="auto"/>
              <w:rPr>
                <w:rFonts w:hint="default" w:ascii="Times New Roman" w:hAnsi="Times New Roman" w:eastAsia="方正仿宋_GBK" w:cs="Times New Roman"/>
                <w:sz w:val="18"/>
                <w:szCs w:val="18"/>
                <w:lang w:val="en-US"/>
              </w:rPr>
            </w:pPr>
            <w:r>
              <w:rPr>
                <w:rFonts w:hint="eastAsia" w:eastAsia="方正仿宋_GBK" w:cs="Times New Roman"/>
                <w:sz w:val="18"/>
                <w:szCs w:val="18"/>
                <w:lang w:val="en-US" w:eastAsia="zh-CN"/>
              </w:rPr>
              <w:t>52.54</w:t>
            </w:r>
          </w:p>
        </w:tc>
        <w:tc>
          <w:tcPr>
            <w:tcW w:w="90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firstLine="0" w:firstLineChars="0"/>
              <w:jc w:val="center"/>
              <w:textAlignment w:val="auto"/>
              <w:rPr>
                <w:rFonts w:hint="default" w:ascii="Times New Roman" w:hAnsi="Times New Roman" w:eastAsia="方正仿宋_GBK" w:cs="Times New Roman"/>
                <w:sz w:val="18"/>
                <w:szCs w:val="18"/>
                <w:lang w:val="en-US"/>
              </w:rPr>
            </w:pPr>
            <w:r>
              <w:rPr>
                <w:rFonts w:hint="eastAsia" w:eastAsia="方正仿宋_GBK" w:cs="Times New Roman"/>
                <w:sz w:val="18"/>
                <w:szCs w:val="18"/>
                <w:lang w:val="en-US" w:eastAsia="zh-CN"/>
              </w:rPr>
              <w:t>57.5</w:t>
            </w:r>
          </w:p>
        </w:tc>
        <w:tc>
          <w:tcPr>
            <w:tcW w:w="2036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firstLine="0" w:firstLineChars="0"/>
              <w:jc w:val="center"/>
              <w:textAlignment w:val="auto"/>
              <w:rPr>
                <w:rFonts w:hint="default" w:ascii="Times New Roman" w:hAnsi="Times New Roman" w:eastAsia="方正仿宋_GBK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eastAsia="方正仿宋_GBK" w:cs="Times New Roman"/>
                <w:sz w:val="18"/>
                <w:szCs w:val="18"/>
                <w:lang w:val="en-US" w:eastAsia="zh-CN"/>
              </w:rPr>
              <w:t>—</w:t>
            </w:r>
          </w:p>
        </w:tc>
        <w:tc>
          <w:tcPr>
            <w:tcW w:w="9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firstLine="0" w:firstLineChars="0"/>
              <w:jc w:val="center"/>
              <w:textAlignment w:val="auto"/>
              <w:rPr>
                <w:rFonts w:hint="default" w:ascii="Times New Roman" w:hAnsi="Times New Roman" w:eastAsia="方正仿宋_GBK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eastAsia="方正仿宋_GBK" w:cs="Times New Roman"/>
                <w:sz w:val="18"/>
                <w:szCs w:val="18"/>
                <w:lang w:val="en-US" w:eastAsia="zh-CN"/>
              </w:rPr>
              <w:t>预期性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64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firstLine="0" w:firstLineChars="0"/>
              <w:jc w:val="center"/>
              <w:textAlignment w:val="auto"/>
              <w:rPr>
                <w:rFonts w:hint="default" w:ascii="Times New Roman" w:hAnsi="Times New Roman" w:eastAsia="方正仿宋_GBK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eastAsia="方正仿宋_GBK" w:cs="Times New Roman"/>
                <w:sz w:val="18"/>
                <w:szCs w:val="18"/>
                <w:lang w:val="en-US" w:eastAsia="zh-CN"/>
              </w:rPr>
              <w:t>创新驱动</w:t>
            </w:r>
          </w:p>
        </w:tc>
        <w:tc>
          <w:tcPr>
            <w:tcW w:w="6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firstLine="0" w:firstLineChars="0"/>
              <w:jc w:val="center"/>
              <w:textAlignment w:val="auto"/>
              <w:rPr>
                <w:rFonts w:hint="eastAsia" w:ascii="Times New Roman" w:hAnsi="Times New Roman" w:eastAsia="方正仿宋_GBK" w:cs="Times New Roman"/>
                <w:sz w:val="18"/>
                <w:szCs w:val="18"/>
                <w:lang w:val="en-US" w:eastAsia="zh-CN"/>
              </w:rPr>
            </w:pPr>
            <w:r>
              <w:rPr>
                <w:rFonts w:hint="eastAsia" w:eastAsia="方正仿宋_GBK" w:cs="Times New Roman"/>
                <w:sz w:val="18"/>
                <w:szCs w:val="18"/>
                <w:lang w:val="en-US" w:eastAsia="zh-CN"/>
              </w:rPr>
              <w:t>5</w:t>
            </w:r>
          </w:p>
        </w:tc>
        <w:tc>
          <w:tcPr>
            <w:tcW w:w="375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firstLine="0" w:firstLineChars="0"/>
              <w:jc w:val="both"/>
              <w:textAlignment w:val="auto"/>
              <w:rPr>
                <w:rFonts w:hint="default" w:ascii="Times New Roman" w:hAnsi="Times New Roman" w:eastAsia="方正仿宋_GBK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eastAsia="方正仿宋_GBK" w:cs="Times New Roman"/>
                <w:sz w:val="18"/>
                <w:szCs w:val="18"/>
                <w:lang w:val="en-US" w:eastAsia="zh-CN"/>
              </w:rPr>
              <w:t>每万人口高价值发明专利拥有量（件）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firstLine="0" w:firstLineChars="0"/>
              <w:jc w:val="center"/>
              <w:textAlignment w:val="auto"/>
              <w:rPr>
                <w:rFonts w:hint="default" w:ascii="Times New Roman" w:hAnsi="Times New Roman" w:eastAsia="方正仿宋_GBK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eastAsia="方正仿宋_GBK" w:cs="Times New Roman"/>
                <w:sz w:val="18"/>
                <w:szCs w:val="18"/>
                <w:lang w:val="en-US" w:eastAsia="zh-CN"/>
              </w:rPr>
              <w:t>0.4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firstLine="0" w:firstLineChars="0"/>
              <w:jc w:val="center"/>
              <w:textAlignment w:val="auto"/>
              <w:rPr>
                <w:rFonts w:hint="default" w:ascii="Times New Roman" w:hAnsi="Times New Roman" w:eastAsia="方正仿宋_GBK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eastAsia="方正仿宋_GBK" w:cs="Times New Roman"/>
                <w:sz w:val="18"/>
                <w:szCs w:val="18"/>
                <w:lang w:val="en-US" w:eastAsia="zh-CN"/>
              </w:rPr>
              <w:t>0.</w:t>
            </w:r>
            <w:r>
              <w:rPr>
                <w:rFonts w:hint="eastAsia" w:eastAsia="方正仿宋_GBK" w:cs="Times New Roman"/>
                <w:sz w:val="18"/>
                <w:szCs w:val="18"/>
                <w:lang w:val="en-US" w:eastAsia="zh-CN"/>
              </w:rPr>
              <w:t>6</w:t>
            </w:r>
          </w:p>
        </w:tc>
        <w:tc>
          <w:tcPr>
            <w:tcW w:w="2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firstLine="0" w:firstLineChars="0"/>
              <w:jc w:val="center"/>
              <w:textAlignment w:val="auto"/>
              <w:rPr>
                <w:rFonts w:hint="default" w:ascii="Times New Roman" w:hAnsi="Times New Roman" w:eastAsia="方正仿宋_GBK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eastAsia="方正仿宋_GBK" w:cs="Times New Roman"/>
                <w:sz w:val="18"/>
                <w:szCs w:val="18"/>
                <w:lang w:val="en-US" w:eastAsia="zh-CN"/>
              </w:rPr>
              <w:t>—</w:t>
            </w:r>
          </w:p>
        </w:tc>
        <w:tc>
          <w:tcPr>
            <w:tcW w:w="9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firstLine="0" w:firstLineChars="0"/>
              <w:jc w:val="center"/>
              <w:textAlignment w:val="auto"/>
              <w:rPr>
                <w:rFonts w:hint="default" w:ascii="Times New Roman" w:hAnsi="Times New Roman" w:eastAsia="方正仿宋_GBK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eastAsia="方正仿宋_GBK" w:cs="Times New Roman"/>
                <w:sz w:val="18"/>
                <w:szCs w:val="18"/>
                <w:lang w:val="en-US" w:eastAsia="zh-CN"/>
              </w:rPr>
              <w:t>预期性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64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firstLine="300"/>
              <w:jc w:val="center"/>
              <w:textAlignment w:val="auto"/>
              <w:rPr>
                <w:rFonts w:hint="default" w:ascii="Times New Roman" w:hAnsi="Times New Roman" w:eastAsia="方正仿宋_GBK" w:cs="Times New Roman"/>
                <w:sz w:val="18"/>
                <w:szCs w:val="18"/>
              </w:rPr>
            </w:pPr>
          </w:p>
        </w:tc>
        <w:tc>
          <w:tcPr>
            <w:tcW w:w="6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firstLine="0" w:firstLineChars="0"/>
              <w:jc w:val="center"/>
              <w:textAlignment w:val="auto"/>
              <w:rPr>
                <w:rFonts w:hint="eastAsia" w:ascii="Times New Roman" w:hAnsi="Times New Roman" w:eastAsia="方正仿宋_GBK" w:cs="Times New Roman"/>
                <w:sz w:val="18"/>
                <w:szCs w:val="18"/>
                <w:lang w:val="en-US" w:eastAsia="zh-CN"/>
              </w:rPr>
            </w:pPr>
            <w:r>
              <w:rPr>
                <w:rFonts w:hint="eastAsia" w:eastAsia="方正仿宋_GBK" w:cs="Times New Roman"/>
                <w:sz w:val="18"/>
                <w:szCs w:val="18"/>
                <w:lang w:val="en-US" w:eastAsia="zh-CN"/>
              </w:rPr>
              <w:t>6</w:t>
            </w:r>
          </w:p>
        </w:tc>
        <w:tc>
          <w:tcPr>
            <w:tcW w:w="375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firstLine="0" w:firstLineChars="0"/>
              <w:jc w:val="both"/>
              <w:textAlignment w:val="auto"/>
              <w:rPr>
                <w:rFonts w:hint="default" w:ascii="Times New Roman" w:hAnsi="Times New Roman" w:eastAsia="方正仿宋_GBK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eastAsia="方正仿宋_GBK" w:cs="Times New Roman"/>
                <w:sz w:val="18"/>
                <w:szCs w:val="18"/>
                <w:lang w:val="en-US" w:eastAsia="zh-CN"/>
              </w:rPr>
              <w:t>全社会研发经费投入增长（%）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firstLine="0" w:firstLineChars="0"/>
              <w:jc w:val="center"/>
              <w:textAlignment w:val="auto"/>
              <w:rPr>
                <w:rFonts w:hint="default" w:ascii="Times New Roman" w:hAnsi="Times New Roman" w:eastAsia="方正仿宋_GBK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eastAsia="方正仿宋_GBK" w:cs="Times New Roman"/>
                <w:sz w:val="18"/>
                <w:szCs w:val="18"/>
                <w:lang w:val="en-US" w:eastAsia="zh-CN"/>
              </w:rPr>
              <w:t>5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firstLine="0" w:firstLineChars="0"/>
              <w:jc w:val="center"/>
              <w:textAlignment w:val="auto"/>
              <w:rPr>
                <w:rFonts w:hint="default" w:ascii="Times New Roman" w:hAnsi="Times New Roman" w:eastAsia="方正仿宋_GBK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eastAsia="方正仿宋_GBK" w:cs="Times New Roman"/>
                <w:sz w:val="18"/>
                <w:szCs w:val="18"/>
                <w:lang w:val="en-US" w:eastAsia="zh-CN"/>
              </w:rPr>
              <w:t>6</w:t>
            </w:r>
          </w:p>
        </w:tc>
        <w:tc>
          <w:tcPr>
            <w:tcW w:w="2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firstLine="0" w:firstLineChars="0"/>
              <w:jc w:val="center"/>
              <w:textAlignment w:val="auto"/>
              <w:rPr>
                <w:rFonts w:hint="default" w:ascii="Times New Roman" w:hAnsi="Times New Roman" w:eastAsia="方正仿宋_GBK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eastAsia="方正仿宋_GBK" w:cs="Times New Roman"/>
                <w:sz w:val="18"/>
                <w:szCs w:val="18"/>
                <w:lang w:val="en-US" w:eastAsia="zh-CN"/>
              </w:rPr>
              <w:t>—</w:t>
            </w:r>
          </w:p>
        </w:tc>
        <w:tc>
          <w:tcPr>
            <w:tcW w:w="9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firstLine="0" w:firstLineChars="0"/>
              <w:jc w:val="center"/>
              <w:textAlignment w:val="auto"/>
              <w:rPr>
                <w:rFonts w:hint="default" w:ascii="Times New Roman" w:hAnsi="Times New Roman" w:eastAsia="方正仿宋_GBK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eastAsia="方正仿宋_GBK" w:cs="Times New Roman"/>
                <w:sz w:val="18"/>
                <w:szCs w:val="18"/>
                <w:lang w:val="en-US" w:eastAsia="zh-CN"/>
              </w:rPr>
              <w:t>预期性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rHeight w:val="270" w:hRule="atLeast"/>
        </w:trPr>
        <w:tc>
          <w:tcPr>
            <w:tcW w:w="647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firstLine="0" w:firstLineChars="0"/>
              <w:jc w:val="center"/>
              <w:textAlignment w:val="auto"/>
              <w:rPr>
                <w:rFonts w:hint="default" w:ascii="Times New Roman" w:hAnsi="Times New Roman" w:eastAsia="方正仿宋_GBK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eastAsia="方正仿宋_GBK" w:cs="Times New Roman"/>
                <w:sz w:val="18"/>
                <w:szCs w:val="18"/>
                <w:lang w:val="en-US" w:eastAsia="zh-CN"/>
              </w:rPr>
              <w:t>民生福祉</w:t>
            </w:r>
          </w:p>
        </w:tc>
        <w:tc>
          <w:tcPr>
            <w:tcW w:w="6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firstLine="0" w:firstLineChars="0"/>
              <w:jc w:val="center"/>
              <w:textAlignment w:val="auto"/>
              <w:rPr>
                <w:rFonts w:hint="eastAsia" w:ascii="Times New Roman" w:hAnsi="Times New Roman" w:eastAsia="方正仿宋_GBK" w:cs="Times New Roman"/>
                <w:sz w:val="18"/>
                <w:szCs w:val="18"/>
                <w:lang w:val="en-US" w:eastAsia="zh-CN"/>
              </w:rPr>
            </w:pPr>
            <w:r>
              <w:rPr>
                <w:rFonts w:hint="eastAsia" w:eastAsia="方正仿宋_GBK" w:cs="Times New Roman"/>
                <w:sz w:val="18"/>
                <w:szCs w:val="18"/>
                <w:lang w:val="en-US" w:eastAsia="zh-CN"/>
              </w:rPr>
              <w:t>7</w:t>
            </w:r>
          </w:p>
        </w:tc>
        <w:tc>
          <w:tcPr>
            <w:tcW w:w="375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firstLine="0" w:firstLineChars="0"/>
              <w:jc w:val="both"/>
              <w:textAlignment w:val="auto"/>
              <w:rPr>
                <w:rFonts w:hint="default" w:ascii="Times New Roman" w:hAnsi="Times New Roman" w:eastAsia="方正仿宋_GBK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eastAsia="方正仿宋_GBK" w:cs="Times New Roman"/>
                <w:sz w:val="18"/>
                <w:szCs w:val="18"/>
                <w:lang w:val="en-US" w:eastAsia="zh-CN"/>
              </w:rPr>
              <w:t>城镇常住居民人均可支配收入（元）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firstLine="0" w:firstLineChars="0"/>
              <w:jc w:val="center"/>
              <w:textAlignment w:val="auto"/>
              <w:rPr>
                <w:rFonts w:hint="default" w:ascii="Times New Roman" w:hAnsi="Times New Roman" w:eastAsia="方正仿宋_GBK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eastAsia="方正仿宋_GBK" w:cs="Times New Roman"/>
                <w:sz w:val="18"/>
                <w:szCs w:val="18"/>
                <w:lang w:val="en-US" w:eastAsia="zh-CN"/>
              </w:rPr>
              <w:t>32910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firstLine="0" w:firstLineChars="0"/>
              <w:jc w:val="center"/>
              <w:textAlignment w:val="auto"/>
              <w:rPr>
                <w:rFonts w:hint="default" w:ascii="Times New Roman" w:hAnsi="Times New Roman" w:eastAsia="方正仿宋_GBK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eastAsia="方正仿宋_GBK" w:cs="Times New Roman"/>
                <w:sz w:val="18"/>
                <w:szCs w:val="18"/>
                <w:lang w:val="en-US" w:eastAsia="zh-CN"/>
              </w:rPr>
              <w:t>—</w:t>
            </w:r>
          </w:p>
        </w:tc>
        <w:tc>
          <w:tcPr>
            <w:tcW w:w="2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firstLine="0" w:firstLineChars="0"/>
              <w:jc w:val="center"/>
              <w:textAlignment w:val="auto"/>
              <w:rPr>
                <w:rFonts w:hint="default" w:ascii="Times New Roman" w:hAnsi="Times New Roman" w:eastAsia="方正仿宋_GBK" w:cs="Times New Roman"/>
                <w:snapToGrid w:val="0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sz w:val="18"/>
                <w:szCs w:val="18"/>
                <w:lang w:val="en-US" w:eastAsia="zh-CN"/>
              </w:rPr>
              <w:t>与GDP增长基本同步</w:t>
            </w:r>
          </w:p>
        </w:tc>
        <w:tc>
          <w:tcPr>
            <w:tcW w:w="9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firstLine="0" w:firstLineChars="0"/>
              <w:jc w:val="center"/>
              <w:textAlignment w:val="auto"/>
              <w:rPr>
                <w:rFonts w:hint="default" w:ascii="Times New Roman" w:hAnsi="Times New Roman" w:eastAsia="方正仿宋_GBK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eastAsia="方正仿宋_GBK" w:cs="Times New Roman"/>
                <w:sz w:val="18"/>
                <w:szCs w:val="18"/>
                <w:lang w:val="en-US" w:eastAsia="zh-CN"/>
              </w:rPr>
              <w:t>预期性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64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firstLine="300"/>
              <w:jc w:val="center"/>
              <w:textAlignment w:val="auto"/>
              <w:rPr>
                <w:rFonts w:hint="default" w:ascii="Times New Roman" w:hAnsi="Times New Roman" w:eastAsia="方正仿宋_GBK" w:cs="Times New Roman"/>
                <w:sz w:val="18"/>
                <w:szCs w:val="18"/>
              </w:rPr>
            </w:pPr>
          </w:p>
        </w:tc>
        <w:tc>
          <w:tcPr>
            <w:tcW w:w="6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firstLine="0" w:firstLineChars="0"/>
              <w:jc w:val="center"/>
              <w:textAlignment w:val="auto"/>
              <w:rPr>
                <w:rFonts w:hint="eastAsia" w:ascii="Times New Roman" w:hAnsi="Times New Roman" w:eastAsia="方正仿宋_GBK" w:cs="Times New Roman"/>
                <w:sz w:val="18"/>
                <w:szCs w:val="18"/>
                <w:lang w:val="en-US" w:eastAsia="zh-CN"/>
              </w:rPr>
            </w:pPr>
            <w:r>
              <w:rPr>
                <w:rFonts w:hint="eastAsia" w:eastAsia="方正仿宋_GBK" w:cs="Times New Roman"/>
                <w:sz w:val="18"/>
                <w:szCs w:val="18"/>
                <w:lang w:val="en-US" w:eastAsia="zh-CN"/>
              </w:rPr>
              <w:t>8</w:t>
            </w:r>
          </w:p>
        </w:tc>
        <w:tc>
          <w:tcPr>
            <w:tcW w:w="375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firstLine="0" w:firstLineChars="0"/>
              <w:jc w:val="both"/>
              <w:textAlignment w:val="auto"/>
              <w:rPr>
                <w:rFonts w:hint="default" w:ascii="Times New Roman" w:hAnsi="Times New Roman" w:eastAsia="方正仿宋_GBK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eastAsia="方正仿宋_GBK" w:cs="Times New Roman"/>
                <w:sz w:val="18"/>
                <w:szCs w:val="18"/>
                <w:lang w:val="en-US" w:eastAsia="zh-CN"/>
              </w:rPr>
              <w:t>农村常住居民人均可支配收入（元）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firstLine="0" w:firstLineChars="0"/>
              <w:jc w:val="center"/>
              <w:textAlignment w:val="auto"/>
              <w:rPr>
                <w:rFonts w:hint="default" w:ascii="Times New Roman" w:hAnsi="Times New Roman" w:eastAsia="方正仿宋_GBK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eastAsia="方正仿宋_GBK" w:cs="Times New Roman"/>
                <w:sz w:val="18"/>
                <w:szCs w:val="18"/>
                <w:lang w:val="en-US" w:eastAsia="zh-CN"/>
              </w:rPr>
              <w:t>17836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firstLine="0" w:firstLineChars="0"/>
              <w:jc w:val="center"/>
              <w:textAlignment w:val="auto"/>
              <w:rPr>
                <w:rFonts w:hint="default" w:ascii="Times New Roman" w:hAnsi="Times New Roman" w:eastAsia="方正仿宋_GBK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eastAsia="方正仿宋_GBK" w:cs="Times New Roman"/>
                <w:sz w:val="18"/>
                <w:szCs w:val="18"/>
                <w:lang w:val="en-US" w:eastAsia="zh-CN"/>
              </w:rPr>
              <w:t>—</w:t>
            </w:r>
          </w:p>
        </w:tc>
        <w:tc>
          <w:tcPr>
            <w:tcW w:w="2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firstLine="0" w:firstLineChars="0"/>
              <w:jc w:val="center"/>
              <w:textAlignment w:val="auto"/>
              <w:rPr>
                <w:rFonts w:hint="default" w:ascii="Times New Roman" w:hAnsi="Times New Roman" w:eastAsia="方正仿宋_GBK" w:cs="Times New Roman"/>
                <w:snapToGrid w:val="0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sz w:val="18"/>
                <w:szCs w:val="18"/>
                <w:lang w:val="en-US" w:eastAsia="zh-CN"/>
              </w:rPr>
              <w:t>高于GDP增长</w:t>
            </w:r>
          </w:p>
        </w:tc>
        <w:tc>
          <w:tcPr>
            <w:tcW w:w="9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firstLine="0" w:firstLineChars="0"/>
              <w:jc w:val="center"/>
              <w:textAlignment w:val="auto"/>
              <w:rPr>
                <w:rFonts w:hint="default" w:ascii="Times New Roman" w:hAnsi="Times New Roman" w:eastAsia="方正仿宋_GBK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eastAsia="方正仿宋_GBK" w:cs="Times New Roman"/>
                <w:sz w:val="18"/>
                <w:szCs w:val="18"/>
                <w:lang w:val="en-US" w:eastAsia="zh-CN"/>
              </w:rPr>
              <w:t>预期性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64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firstLine="300"/>
              <w:jc w:val="center"/>
              <w:textAlignment w:val="auto"/>
              <w:rPr>
                <w:rFonts w:hint="default" w:ascii="Times New Roman" w:hAnsi="Times New Roman" w:eastAsia="方正仿宋_GBK" w:cs="Times New Roman"/>
                <w:sz w:val="18"/>
                <w:szCs w:val="18"/>
              </w:rPr>
            </w:pPr>
          </w:p>
        </w:tc>
        <w:tc>
          <w:tcPr>
            <w:tcW w:w="6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firstLine="0" w:firstLineChars="0"/>
              <w:jc w:val="center"/>
              <w:textAlignment w:val="auto"/>
              <w:rPr>
                <w:rFonts w:hint="eastAsia" w:ascii="Times New Roman" w:hAnsi="Times New Roman" w:eastAsia="方正仿宋_GBK" w:cs="Times New Roman"/>
                <w:sz w:val="18"/>
                <w:szCs w:val="18"/>
                <w:lang w:val="en-US" w:eastAsia="zh-CN"/>
              </w:rPr>
            </w:pPr>
            <w:r>
              <w:rPr>
                <w:rFonts w:hint="eastAsia" w:eastAsia="方正仿宋_GBK" w:cs="Times New Roman"/>
                <w:sz w:val="18"/>
                <w:szCs w:val="18"/>
                <w:lang w:val="en-US" w:eastAsia="zh-CN"/>
              </w:rPr>
              <w:t>9</w:t>
            </w:r>
          </w:p>
        </w:tc>
        <w:tc>
          <w:tcPr>
            <w:tcW w:w="375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firstLine="0" w:firstLineChars="0"/>
              <w:jc w:val="both"/>
              <w:textAlignment w:val="auto"/>
              <w:rPr>
                <w:rFonts w:hint="default" w:ascii="Times New Roman" w:hAnsi="Times New Roman" w:eastAsia="方正仿宋_GBK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eastAsia="方正仿宋_GBK" w:cs="Times New Roman"/>
                <w:sz w:val="18"/>
                <w:szCs w:val="18"/>
                <w:lang w:val="en-US" w:eastAsia="zh-CN"/>
              </w:rPr>
              <w:t>劳动年龄人口平均受教育年限（年）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firstLine="0" w:firstLineChars="0"/>
              <w:jc w:val="center"/>
              <w:textAlignment w:val="auto"/>
              <w:rPr>
                <w:rFonts w:hint="default" w:ascii="Times New Roman" w:hAnsi="Times New Roman" w:eastAsia="方正仿宋_GBK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eastAsia="方正仿宋_GBK" w:cs="Times New Roman"/>
                <w:sz w:val="18"/>
                <w:szCs w:val="18"/>
                <w:lang w:val="en-US" w:eastAsia="zh-CN"/>
              </w:rPr>
              <w:t>11.1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firstLine="0" w:firstLineChars="0"/>
              <w:jc w:val="center"/>
              <w:textAlignment w:val="auto"/>
              <w:rPr>
                <w:rFonts w:hint="default" w:ascii="Times New Roman" w:hAnsi="Times New Roman" w:eastAsia="方正仿宋_GBK" w:cs="Times New Roman"/>
                <w:sz w:val="18"/>
                <w:szCs w:val="18"/>
                <w:lang w:val="en-US"/>
              </w:rPr>
            </w:pPr>
            <w:r>
              <w:rPr>
                <w:rFonts w:hint="default" w:ascii="Times New Roman" w:hAnsi="Times New Roman" w:eastAsia="方正仿宋_GBK" w:cs="Times New Roman"/>
                <w:sz w:val="18"/>
                <w:szCs w:val="18"/>
                <w:lang w:val="en-US" w:eastAsia="zh-CN"/>
              </w:rPr>
              <w:t>11.5</w:t>
            </w:r>
          </w:p>
        </w:tc>
        <w:tc>
          <w:tcPr>
            <w:tcW w:w="2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firstLine="0" w:firstLineChars="0"/>
              <w:jc w:val="center"/>
              <w:textAlignment w:val="auto"/>
              <w:rPr>
                <w:rFonts w:hint="default" w:ascii="Times New Roman" w:hAnsi="Times New Roman" w:eastAsia="方正仿宋_GBK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eastAsia="方正仿宋_GBK" w:cs="Times New Roman"/>
                <w:sz w:val="18"/>
                <w:szCs w:val="18"/>
                <w:lang w:val="en-US" w:eastAsia="zh-CN"/>
              </w:rPr>
              <w:t>—</w:t>
            </w:r>
          </w:p>
        </w:tc>
        <w:tc>
          <w:tcPr>
            <w:tcW w:w="9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firstLine="0" w:firstLineChars="0"/>
              <w:jc w:val="center"/>
              <w:textAlignment w:val="auto"/>
              <w:rPr>
                <w:rFonts w:hint="default" w:ascii="Times New Roman" w:hAnsi="Times New Roman" w:eastAsia="方正仿宋_GBK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eastAsia="方正仿宋_GBK" w:cs="Times New Roman"/>
                <w:sz w:val="18"/>
                <w:szCs w:val="18"/>
                <w:lang w:val="en-US" w:eastAsia="zh-CN"/>
              </w:rPr>
              <w:t>约束性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64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firstLine="300"/>
              <w:jc w:val="center"/>
              <w:textAlignment w:val="auto"/>
              <w:rPr>
                <w:rFonts w:hint="default" w:ascii="Times New Roman" w:hAnsi="Times New Roman" w:eastAsia="方正仿宋_GBK" w:cs="Times New Roman"/>
                <w:sz w:val="18"/>
                <w:szCs w:val="18"/>
              </w:rPr>
            </w:pPr>
          </w:p>
        </w:tc>
        <w:tc>
          <w:tcPr>
            <w:tcW w:w="6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firstLine="0" w:firstLineChars="0"/>
              <w:jc w:val="center"/>
              <w:textAlignment w:val="auto"/>
              <w:rPr>
                <w:rFonts w:hint="default" w:ascii="Times New Roman" w:hAnsi="Times New Roman" w:eastAsia="方正仿宋_GBK" w:cs="Times New Roman"/>
                <w:sz w:val="18"/>
                <w:szCs w:val="18"/>
                <w:lang w:val="en-US"/>
              </w:rPr>
            </w:pPr>
            <w:r>
              <w:rPr>
                <w:rFonts w:hint="default" w:ascii="Times New Roman" w:hAnsi="Times New Roman" w:eastAsia="方正仿宋_GBK" w:cs="Times New Roman"/>
                <w:sz w:val="18"/>
                <w:szCs w:val="18"/>
                <w:lang w:val="en-US" w:eastAsia="zh-CN"/>
              </w:rPr>
              <w:t>1</w:t>
            </w:r>
            <w:r>
              <w:rPr>
                <w:rFonts w:hint="eastAsia" w:eastAsia="方正仿宋_GBK" w:cs="Times New Roman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375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firstLine="0" w:firstLineChars="0"/>
              <w:jc w:val="both"/>
              <w:textAlignment w:val="auto"/>
              <w:rPr>
                <w:rFonts w:hint="default" w:ascii="Times New Roman" w:hAnsi="Times New Roman" w:eastAsia="方正仿宋_GBK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eastAsia="方正仿宋_GBK" w:cs="Times New Roman"/>
                <w:sz w:val="18"/>
                <w:szCs w:val="18"/>
                <w:lang w:val="en-US" w:eastAsia="zh-CN"/>
              </w:rPr>
              <w:t>新增城镇就业人数（人）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firstLine="0" w:firstLineChars="0"/>
              <w:jc w:val="center"/>
              <w:textAlignment w:val="auto"/>
              <w:rPr>
                <w:rFonts w:hint="default" w:ascii="Times New Roman" w:hAnsi="Times New Roman" w:eastAsia="方正仿宋_GBK" w:cs="Times New Roman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sz w:val="18"/>
                <w:szCs w:val="18"/>
                <w:lang w:val="en-US" w:eastAsia="zh-CN"/>
              </w:rPr>
              <w:t>—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firstLine="0" w:firstLineChars="0"/>
              <w:jc w:val="center"/>
              <w:textAlignment w:val="auto"/>
              <w:rPr>
                <w:rFonts w:hint="default" w:ascii="Times New Roman" w:hAnsi="Times New Roman" w:eastAsia="方正仿宋_GBK" w:cs="Times New Roman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sz w:val="18"/>
                <w:szCs w:val="18"/>
                <w:lang w:val="en-US" w:eastAsia="zh-CN"/>
              </w:rPr>
              <w:t>—</w:t>
            </w:r>
          </w:p>
        </w:tc>
        <w:tc>
          <w:tcPr>
            <w:tcW w:w="2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firstLine="0" w:firstLineChars="0"/>
              <w:jc w:val="center"/>
              <w:textAlignment w:val="auto"/>
              <w:rPr>
                <w:rFonts w:hint="default" w:ascii="Times New Roman" w:hAnsi="Times New Roman" w:eastAsia="方正仿宋_GBK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eastAsia="方正仿宋_GBK" w:cs="Times New Roman"/>
                <w:sz w:val="18"/>
                <w:szCs w:val="18"/>
                <w:lang w:val="en-US" w:eastAsia="zh-CN"/>
              </w:rPr>
              <w:t>〔6000〕</w:t>
            </w:r>
          </w:p>
        </w:tc>
        <w:tc>
          <w:tcPr>
            <w:tcW w:w="9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firstLine="0" w:firstLineChars="0"/>
              <w:jc w:val="center"/>
              <w:textAlignment w:val="auto"/>
              <w:rPr>
                <w:rFonts w:hint="default" w:ascii="Times New Roman" w:hAnsi="Times New Roman" w:eastAsia="方正仿宋_GBK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eastAsia="方正仿宋_GBK" w:cs="Times New Roman"/>
                <w:sz w:val="18"/>
                <w:szCs w:val="18"/>
                <w:lang w:val="en-US" w:eastAsia="zh-CN"/>
              </w:rPr>
              <w:t>预期性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rHeight w:val="270" w:hRule="atLeast"/>
        </w:trPr>
        <w:tc>
          <w:tcPr>
            <w:tcW w:w="64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firstLine="300"/>
              <w:jc w:val="center"/>
              <w:textAlignment w:val="auto"/>
              <w:rPr>
                <w:rFonts w:hint="default" w:ascii="Times New Roman" w:hAnsi="Times New Roman" w:eastAsia="方正仿宋_GBK" w:cs="Times New Roman"/>
                <w:sz w:val="18"/>
                <w:szCs w:val="18"/>
              </w:rPr>
            </w:pPr>
          </w:p>
        </w:tc>
        <w:tc>
          <w:tcPr>
            <w:tcW w:w="621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firstLine="0" w:firstLineChars="0"/>
              <w:jc w:val="center"/>
              <w:textAlignment w:val="auto"/>
              <w:rPr>
                <w:rFonts w:hint="default" w:ascii="Times New Roman" w:hAnsi="Times New Roman" w:eastAsia="方正仿宋_GBK" w:cs="Times New Roman"/>
                <w:sz w:val="18"/>
                <w:szCs w:val="18"/>
                <w:lang w:val="en-US"/>
              </w:rPr>
            </w:pPr>
            <w:r>
              <w:rPr>
                <w:rFonts w:hint="default" w:ascii="Times New Roman" w:hAnsi="Times New Roman" w:eastAsia="方正仿宋_GBK" w:cs="Times New Roman"/>
                <w:sz w:val="18"/>
                <w:szCs w:val="18"/>
                <w:lang w:val="en-US" w:eastAsia="zh-CN"/>
              </w:rPr>
              <w:t>1</w:t>
            </w:r>
            <w:r>
              <w:rPr>
                <w:rFonts w:hint="eastAsia" w:eastAsia="方正仿宋_GBK" w:cs="Times New Roman"/>
                <w:sz w:val="18"/>
                <w:szCs w:val="18"/>
                <w:lang w:val="en-US" w:eastAsia="zh-CN"/>
              </w:rPr>
              <w:t>1</w:t>
            </w:r>
          </w:p>
        </w:tc>
        <w:tc>
          <w:tcPr>
            <w:tcW w:w="2684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firstLine="0" w:firstLineChars="0"/>
              <w:jc w:val="both"/>
              <w:textAlignment w:val="auto"/>
              <w:rPr>
                <w:rFonts w:hint="default" w:ascii="Times New Roman" w:hAnsi="Times New Roman" w:eastAsia="方正仿宋_GBK" w:cs="Times New Roman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方正仿宋_GBK" w:cs="Times New Roman"/>
                <w:sz w:val="18"/>
                <w:szCs w:val="18"/>
                <w:highlight w:val="none"/>
                <w:lang w:val="en-US" w:eastAsia="zh-CN"/>
              </w:rPr>
              <w:t>每千人口拥有医护人员数</w:t>
            </w:r>
            <w:r>
              <w:rPr>
                <w:rFonts w:hint="eastAsia" w:eastAsia="方正仿宋_GBK" w:cs="Times New Roman"/>
                <w:sz w:val="18"/>
                <w:szCs w:val="18"/>
                <w:highlight w:val="none"/>
                <w:lang w:val="en-US" w:eastAsia="zh-CN"/>
              </w:rPr>
              <w:t>（</w:t>
            </w:r>
            <w:r>
              <w:rPr>
                <w:rFonts w:hint="default" w:ascii="Times New Roman" w:hAnsi="Times New Roman" w:eastAsia="方正仿宋_GBK" w:cs="Times New Roman"/>
                <w:sz w:val="18"/>
                <w:szCs w:val="18"/>
                <w:highlight w:val="none"/>
                <w:lang w:val="en-US" w:eastAsia="zh-CN"/>
              </w:rPr>
              <w:t>人）</w:t>
            </w:r>
          </w:p>
        </w:tc>
        <w:tc>
          <w:tcPr>
            <w:tcW w:w="10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firstLine="0" w:firstLineChars="0"/>
              <w:jc w:val="both"/>
              <w:textAlignment w:val="auto"/>
              <w:rPr>
                <w:rFonts w:hint="default" w:ascii="Times New Roman" w:hAnsi="Times New Roman" w:eastAsia="方正仿宋_GBK" w:cs="Times New Roman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方正仿宋_GBK" w:cs="Times New Roman"/>
                <w:sz w:val="18"/>
                <w:szCs w:val="18"/>
                <w:highlight w:val="none"/>
                <w:lang w:val="en-US" w:eastAsia="zh-CN"/>
              </w:rPr>
              <w:t>执业医师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firstLine="0" w:firstLineChars="0"/>
              <w:jc w:val="center"/>
              <w:textAlignment w:val="auto"/>
              <w:rPr>
                <w:rFonts w:hint="default" w:ascii="Times New Roman" w:hAnsi="Times New Roman" w:eastAsia="方正仿宋_GBK" w:cs="Times New Roman"/>
                <w:sz w:val="18"/>
                <w:szCs w:val="18"/>
                <w:lang w:val="en-US"/>
              </w:rPr>
            </w:pPr>
            <w:r>
              <w:rPr>
                <w:rFonts w:hint="eastAsia" w:eastAsia="方正仿宋_GBK" w:cs="Times New Roman"/>
                <w:sz w:val="18"/>
                <w:szCs w:val="18"/>
                <w:lang w:val="en-US" w:eastAsia="zh-CN"/>
              </w:rPr>
              <w:t>3.22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firstLine="0" w:firstLineChars="0"/>
              <w:jc w:val="center"/>
              <w:textAlignment w:val="auto"/>
              <w:rPr>
                <w:rFonts w:hint="default" w:ascii="Times New Roman" w:hAnsi="Times New Roman" w:eastAsia="方正仿宋_GBK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eastAsia="方正仿宋_GBK" w:cs="Times New Roman"/>
                <w:sz w:val="18"/>
                <w:szCs w:val="18"/>
                <w:lang w:val="en-US" w:eastAsia="zh-CN"/>
              </w:rPr>
              <w:t>3.</w:t>
            </w:r>
            <w:r>
              <w:rPr>
                <w:rFonts w:hint="eastAsia" w:eastAsia="方正仿宋_GBK" w:cs="Times New Roman"/>
                <w:sz w:val="18"/>
                <w:szCs w:val="18"/>
                <w:lang w:val="en-US" w:eastAsia="zh-CN"/>
              </w:rPr>
              <w:t>3</w:t>
            </w:r>
          </w:p>
        </w:tc>
        <w:tc>
          <w:tcPr>
            <w:tcW w:w="2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firstLine="0" w:firstLineChars="0"/>
              <w:jc w:val="center"/>
              <w:textAlignment w:val="auto"/>
              <w:rPr>
                <w:rFonts w:hint="default" w:ascii="Times New Roman" w:hAnsi="Times New Roman" w:eastAsia="方正仿宋_GBK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eastAsia="方正仿宋_GBK" w:cs="Times New Roman"/>
                <w:sz w:val="18"/>
                <w:szCs w:val="18"/>
                <w:lang w:val="en-US" w:eastAsia="zh-CN"/>
              </w:rPr>
              <w:t>—</w:t>
            </w:r>
          </w:p>
        </w:tc>
        <w:tc>
          <w:tcPr>
            <w:tcW w:w="9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firstLine="0" w:firstLineChars="0"/>
              <w:jc w:val="center"/>
              <w:textAlignment w:val="auto"/>
              <w:rPr>
                <w:rFonts w:hint="default" w:ascii="Times New Roman" w:hAnsi="Times New Roman" w:eastAsia="方正仿宋_GBK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eastAsia="方正仿宋_GBK" w:cs="Times New Roman"/>
                <w:sz w:val="18"/>
                <w:szCs w:val="18"/>
                <w:lang w:val="en-US" w:eastAsia="zh-CN"/>
              </w:rPr>
              <w:t>预期性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64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firstLine="300"/>
              <w:jc w:val="center"/>
              <w:textAlignment w:val="auto"/>
              <w:rPr>
                <w:rFonts w:hint="default" w:ascii="Times New Roman" w:hAnsi="Times New Roman" w:eastAsia="方正仿宋_GBK" w:cs="Times New Roman"/>
                <w:sz w:val="18"/>
                <w:szCs w:val="18"/>
              </w:rPr>
            </w:pPr>
          </w:p>
        </w:tc>
        <w:tc>
          <w:tcPr>
            <w:tcW w:w="62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firstLine="0" w:firstLineChars="0"/>
              <w:jc w:val="center"/>
              <w:textAlignment w:val="auto"/>
              <w:rPr>
                <w:rFonts w:hint="default" w:ascii="Times New Roman" w:hAnsi="Times New Roman" w:eastAsia="方正仿宋_GBK" w:cs="Times New Roman"/>
                <w:sz w:val="18"/>
                <w:szCs w:val="18"/>
              </w:rPr>
            </w:pPr>
          </w:p>
        </w:tc>
        <w:tc>
          <w:tcPr>
            <w:tcW w:w="268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firstLine="300"/>
              <w:jc w:val="both"/>
              <w:textAlignment w:val="auto"/>
              <w:rPr>
                <w:rFonts w:hint="default" w:ascii="Times New Roman" w:hAnsi="Times New Roman" w:eastAsia="方正仿宋_GBK" w:cs="Times New Roman"/>
                <w:sz w:val="18"/>
                <w:szCs w:val="18"/>
                <w:highlight w:val="none"/>
              </w:rPr>
            </w:pPr>
          </w:p>
        </w:tc>
        <w:tc>
          <w:tcPr>
            <w:tcW w:w="10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firstLine="0" w:firstLineChars="0"/>
              <w:jc w:val="both"/>
              <w:textAlignment w:val="auto"/>
              <w:rPr>
                <w:rFonts w:hint="default" w:ascii="Times New Roman" w:hAnsi="Times New Roman" w:eastAsia="方正仿宋_GBK" w:cs="Times New Roman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方正仿宋_GBK" w:cs="Times New Roman"/>
                <w:sz w:val="18"/>
                <w:szCs w:val="18"/>
                <w:highlight w:val="none"/>
                <w:lang w:val="en-US" w:eastAsia="zh-CN"/>
              </w:rPr>
              <w:t>注册护士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firstLine="0" w:firstLineChars="0"/>
              <w:jc w:val="center"/>
              <w:textAlignment w:val="auto"/>
              <w:rPr>
                <w:rFonts w:hint="default" w:ascii="Times New Roman" w:hAnsi="Times New Roman" w:eastAsia="方正仿宋_GBK" w:cs="Times New Roman"/>
                <w:sz w:val="18"/>
                <w:szCs w:val="18"/>
                <w:lang w:val="en-US"/>
              </w:rPr>
            </w:pPr>
            <w:r>
              <w:rPr>
                <w:rFonts w:hint="default" w:ascii="Times New Roman" w:hAnsi="Times New Roman" w:eastAsia="方正仿宋_GBK" w:cs="Times New Roman"/>
                <w:sz w:val="18"/>
                <w:szCs w:val="18"/>
                <w:lang w:val="en-US" w:eastAsia="zh-CN"/>
              </w:rPr>
              <w:t>4.</w:t>
            </w:r>
            <w:r>
              <w:rPr>
                <w:rFonts w:hint="eastAsia" w:eastAsia="方正仿宋_GBK" w:cs="Times New Roman"/>
                <w:sz w:val="18"/>
                <w:szCs w:val="18"/>
                <w:lang w:val="en-US" w:eastAsia="zh-CN"/>
              </w:rPr>
              <w:t>75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firstLine="0" w:firstLineChars="0"/>
              <w:jc w:val="center"/>
              <w:textAlignment w:val="auto"/>
              <w:rPr>
                <w:rFonts w:hint="default" w:ascii="Times New Roman" w:hAnsi="Times New Roman" w:eastAsia="方正仿宋_GBK" w:cs="Times New Roman"/>
                <w:sz w:val="18"/>
                <w:szCs w:val="18"/>
                <w:lang w:val="en-US"/>
              </w:rPr>
            </w:pPr>
            <w:r>
              <w:rPr>
                <w:rFonts w:hint="default" w:ascii="Times New Roman" w:hAnsi="Times New Roman" w:eastAsia="方正仿宋_GBK" w:cs="Times New Roman"/>
                <w:sz w:val="18"/>
                <w:szCs w:val="18"/>
                <w:lang w:val="en-US" w:eastAsia="zh-CN"/>
              </w:rPr>
              <w:t>4.</w:t>
            </w:r>
            <w:r>
              <w:rPr>
                <w:rFonts w:hint="eastAsia" w:eastAsia="方正仿宋_GBK" w:cs="Times New Roman"/>
                <w:sz w:val="18"/>
                <w:szCs w:val="18"/>
                <w:lang w:val="en-US" w:eastAsia="zh-CN"/>
              </w:rPr>
              <w:t>87</w:t>
            </w:r>
          </w:p>
        </w:tc>
        <w:tc>
          <w:tcPr>
            <w:tcW w:w="2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firstLine="0" w:firstLineChars="0"/>
              <w:jc w:val="center"/>
              <w:textAlignment w:val="auto"/>
              <w:rPr>
                <w:rFonts w:hint="default" w:ascii="Times New Roman" w:hAnsi="Times New Roman" w:eastAsia="方正仿宋_GBK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eastAsia="方正仿宋_GBK" w:cs="Times New Roman"/>
                <w:sz w:val="18"/>
                <w:szCs w:val="18"/>
                <w:lang w:val="en-US" w:eastAsia="zh-CN"/>
              </w:rPr>
              <w:t>—</w:t>
            </w:r>
          </w:p>
        </w:tc>
        <w:tc>
          <w:tcPr>
            <w:tcW w:w="9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firstLine="0" w:firstLineChars="0"/>
              <w:jc w:val="center"/>
              <w:textAlignment w:val="auto"/>
              <w:rPr>
                <w:rFonts w:hint="default" w:ascii="Times New Roman" w:hAnsi="Times New Roman" w:eastAsia="方正仿宋_GBK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eastAsia="方正仿宋_GBK" w:cs="Times New Roman"/>
                <w:sz w:val="18"/>
                <w:szCs w:val="18"/>
                <w:lang w:val="en-US" w:eastAsia="zh-CN"/>
              </w:rPr>
              <w:t>预期性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64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firstLine="300"/>
              <w:jc w:val="center"/>
              <w:textAlignment w:val="auto"/>
              <w:rPr>
                <w:rFonts w:hint="default" w:ascii="Times New Roman" w:hAnsi="Times New Roman" w:eastAsia="方正仿宋_GBK" w:cs="Times New Roman"/>
                <w:sz w:val="18"/>
                <w:szCs w:val="18"/>
              </w:rPr>
            </w:pPr>
          </w:p>
        </w:tc>
        <w:tc>
          <w:tcPr>
            <w:tcW w:w="6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firstLine="0" w:firstLineChars="0"/>
              <w:jc w:val="center"/>
              <w:textAlignment w:val="auto"/>
              <w:rPr>
                <w:rFonts w:hint="default" w:ascii="Times New Roman" w:hAnsi="Times New Roman" w:eastAsia="方正仿宋_GBK" w:cs="Times New Roman"/>
                <w:sz w:val="18"/>
                <w:szCs w:val="18"/>
                <w:lang w:val="en-US"/>
              </w:rPr>
            </w:pPr>
            <w:r>
              <w:rPr>
                <w:rFonts w:hint="default" w:ascii="Times New Roman" w:hAnsi="Times New Roman" w:eastAsia="方正仿宋_GBK" w:cs="Times New Roman"/>
                <w:sz w:val="18"/>
                <w:szCs w:val="18"/>
                <w:lang w:val="en-US" w:eastAsia="zh-CN"/>
              </w:rPr>
              <w:t>1</w:t>
            </w:r>
            <w:r>
              <w:rPr>
                <w:rFonts w:hint="eastAsia" w:eastAsia="方正仿宋_GBK" w:cs="Times New Roman"/>
                <w:sz w:val="18"/>
                <w:szCs w:val="18"/>
                <w:lang w:val="en-US" w:eastAsia="zh-CN"/>
              </w:rPr>
              <w:t>2</w:t>
            </w:r>
          </w:p>
        </w:tc>
        <w:tc>
          <w:tcPr>
            <w:tcW w:w="375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firstLine="0" w:firstLineChars="0"/>
              <w:jc w:val="both"/>
              <w:textAlignment w:val="auto"/>
              <w:rPr>
                <w:rFonts w:hint="default" w:ascii="Times New Roman" w:hAnsi="Times New Roman" w:eastAsia="方正仿宋_GBK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eastAsia="方正仿宋_GBK" w:cs="Times New Roman"/>
                <w:sz w:val="18"/>
                <w:szCs w:val="18"/>
                <w:lang w:val="en-US" w:eastAsia="zh-CN"/>
              </w:rPr>
              <w:t>养老机构护理型床位占比</w:t>
            </w:r>
            <w:r>
              <w:rPr>
                <w:rFonts w:hint="eastAsia" w:eastAsia="方正仿宋_GBK" w:cs="Times New Roman"/>
                <w:sz w:val="18"/>
                <w:szCs w:val="18"/>
                <w:lang w:val="en-US" w:eastAsia="zh-CN"/>
              </w:rPr>
              <w:t>（</w:t>
            </w:r>
            <w:r>
              <w:rPr>
                <w:rFonts w:hint="default" w:ascii="Times New Roman" w:hAnsi="Times New Roman" w:eastAsia="方正仿宋_GBK" w:cs="Times New Roman"/>
                <w:sz w:val="18"/>
                <w:szCs w:val="18"/>
                <w:lang w:val="en-US" w:eastAsia="zh-CN"/>
              </w:rPr>
              <w:t>%</w:t>
            </w:r>
            <w:r>
              <w:rPr>
                <w:rFonts w:hint="eastAsia" w:eastAsia="方正仿宋_GBK" w:cs="Times New Roman"/>
                <w:sz w:val="18"/>
                <w:szCs w:val="18"/>
                <w:lang w:val="en-US" w:eastAsia="zh-CN"/>
              </w:rPr>
              <w:t>）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firstLine="0" w:firstLineChars="0"/>
              <w:jc w:val="center"/>
              <w:textAlignment w:val="auto"/>
              <w:rPr>
                <w:rFonts w:hint="default" w:ascii="Times New Roman" w:hAnsi="Times New Roman" w:eastAsia="方正仿宋_GBK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eastAsia="方正仿宋_GBK" w:cs="Times New Roman"/>
                <w:sz w:val="18"/>
                <w:szCs w:val="18"/>
                <w:lang w:val="en-US" w:eastAsia="zh-CN"/>
              </w:rPr>
              <w:t>60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firstLine="0" w:firstLineChars="0"/>
              <w:jc w:val="center"/>
              <w:textAlignment w:val="auto"/>
              <w:rPr>
                <w:rFonts w:hint="default" w:ascii="Times New Roman" w:hAnsi="Times New Roman" w:eastAsia="方正仿宋_GBK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eastAsia="方正仿宋_GBK" w:cs="Times New Roman"/>
                <w:sz w:val="18"/>
                <w:szCs w:val="18"/>
                <w:lang w:val="en-US" w:eastAsia="zh-CN"/>
              </w:rPr>
              <w:t>70</w:t>
            </w:r>
          </w:p>
        </w:tc>
        <w:tc>
          <w:tcPr>
            <w:tcW w:w="2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firstLine="0" w:firstLineChars="0"/>
              <w:jc w:val="center"/>
              <w:textAlignment w:val="auto"/>
              <w:rPr>
                <w:rFonts w:hint="default" w:ascii="Times New Roman" w:hAnsi="Times New Roman" w:eastAsia="方正仿宋_GBK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eastAsia="方正仿宋_GBK" w:cs="Times New Roman"/>
                <w:sz w:val="18"/>
                <w:szCs w:val="18"/>
                <w:lang w:val="en-US" w:eastAsia="zh-CN"/>
              </w:rPr>
              <w:t>—</w:t>
            </w:r>
          </w:p>
        </w:tc>
        <w:tc>
          <w:tcPr>
            <w:tcW w:w="9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firstLine="0" w:firstLineChars="0"/>
              <w:jc w:val="center"/>
              <w:textAlignment w:val="auto"/>
              <w:rPr>
                <w:rFonts w:hint="default" w:ascii="Times New Roman" w:hAnsi="Times New Roman" w:eastAsia="方正仿宋_GBK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eastAsia="方正仿宋_GBK" w:cs="Times New Roman"/>
                <w:sz w:val="18"/>
                <w:szCs w:val="18"/>
                <w:lang w:val="en-US" w:eastAsia="zh-CN"/>
              </w:rPr>
              <w:t>预期性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64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firstLine="300"/>
              <w:jc w:val="center"/>
              <w:textAlignment w:val="auto"/>
              <w:rPr>
                <w:rFonts w:hint="default" w:ascii="Times New Roman" w:hAnsi="Times New Roman" w:eastAsia="方正仿宋_GBK" w:cs="Times New Roman"/>
                <w:sz w:val="18"/>
                <w:szCs w:val="18"/>
              </w:rPr>
            </w:pPr>
          </w:p>
        </w:tc>
        <w:tc>
          <w:tcPr>
            <w:tcW w:w="6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firstLine="0" w:firstLineChars="0"/>
              <w:jc w:val="center"/>
              <w:textAlignment w:val="auto"/>
              <w:rPr>
                <w:rFonts w:hint="default" w:ascii="Times New Roman" w:hAnsi="Times New Roman" w:eastAsia="方正仿宋_GBK" w:cs="Times New Roman"/>
                <w:sz w:val="18"/>
                <w:szCs w:val="18"/>
                <w:lang w:val="en-US"/>
              </w:rPr>
            </w:pPr>
            <w:r>
              <w:rPr>
                <w:rFonts w:hint="default" w:ascii="Times New Roman" w:hAnsi="Times New Roman" w:eastAsia="方正仿宋_GBK" w:cs="Times New Roman"/>
                <w:sz w:val="18"/>
                <w:szCs w:val="18"/>
                <w:lang w:val="en-US" w:eastAsia="zh-CN"/>
              </w:rPr>
              <w:t>1</w:t>
            </w:r>
            <w:r>
              <w:rPr>
                <w:rFonts w:hint="eastAsia" w:eastAsia="方正仿宋_GBK" w:cs="Times New Roman"/>
                <w:sz w:val="18"/>
                <w:szCs w:val="18"/>
                <w:lang w:val="en-US" w:eastAsia="zh-CN"/>
              </w:rPr>
              <w:t>3</w:t>
            </w:r>
          </w:p>
        </w:tc>
        <w:tc>
          <w:tcPr>
            <w:tcW w:w="375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firstLine="0" w:firstLineChars="0"/>
              <w:jc w:val="both"/>
              <w:textAlignment w:val="auto"/>
              <w:rPr>
                <w:rFonts w:hint="default" w:ascii="Times New Roman" w:hAnsi="Times New Roman" w:eastAsia="方正仿宋_GBK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eastAsia="方正仿宋_GBK" w:cs="Times New Roman"/>
                <w:sz w:val="18"/>
                <w:szCs w:val="18"/>
                <w:lang w:val="en-US" w:eastAsia="zh-CN"/>
              </w:rPr>
              <w:t>3岁以下婴幼儿入托率提高</w:t>
            </w:r>
            <w:r>
              <w:rPr>
                <w:rFonts w:hint="eastAsia" w:eastAsia="方正仿宋_GBK" w:cs="Times New Roman"/>
                <w:sz w:val="18"/>
                <w:szCs w:val="18"/>
                <w:lang w:val="en-US" w:eastAsia="zh-CN"/>
              </w:rPr>
              <w:t>（百分点）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firstLine="0" w:firstLineChars="0"/>
              <w:jc w:val="center"/>
              <w:textAlignment w:val="auto"/>
              <w:rPr>
                <w:rFonts w:hint="default" w:ascii="Times New Roman" w:hAnsi="Times New Roman" w:eastAsia="方正仿宋_GBK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eastAsia="方正仿宋_GBK" w:cs="Times New Roman"/>
                <w:sz w:val="18"/>
                <w:szCs w:val="18"/>
                <w:lang w:val="en-US" w:eastAsia="zh-CN"/>
              </w:rPr>
              <w:t>—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firstLine="0" w:firstLineChars="0"/>
              <w:jc w:val="center"/>
              <w:textAlignment w:val="auto"/>
              <w:rPr>
                <w:rFonts w:hint="default" w:ascii="Times New Roman" w:hAnsi="Times New Roman" w:eastAsia="方正仿宋_GBK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eastAsia="方正仿宋_GBK" w:cs="Times New Roman"/>
                <w:sz w:val="18"/>
                <w:szCs w:val="18"/>
                <w:lang w:val="en-US" w:eastAsia="zh-CN"/>
              </w:rPr>
              <w:t>—</w:t>
            </w:r>
          </w:p>
        </w:tc>
        <w:tc>
          <w:tcPr>
            <w:tcW w:w="2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firstLine="0" w:firstLineChars="0"/>
              <w:jc w:val="center"/>
              <w:textAlignment w:val="auto"/>
              <w:rPr>
                <w:rFonts w:hint="default" w:ascii="Times New Roman" w:hAnsi="Times New Roman" w:eastAsia="方正仿宋_GBK" w:cs="Times New Roman"/>
                <w:sz w:val="18"/>
                <w:szCs w:val="18"/>
                <w:lang w:val="en-US"/>
              </w:rPr>
            </w:pPr>
            <w:r>
              <w:rPr>
                <w:rFonts w:hint="default" w:ascii="Times New Roman" w:hAnsi="Times New Roman" w:eastAsia="方正仿宋_GBK" w:cs="Times New Roman"/>
                <w:sz w:val="18"/>
                <w:szCs w:val="18"/>
                <w:lang w:val="en-US" w:eastAsia="zh-CN"/>
              </w:rPr>
              <w:t>〔</w:t>
            </w:r>
            <w:r>
              <w:rPr>
                <w:rFonts w:hint="eastAsia" w:eastAsia="方正仿宋_GBK" w:cs="Times New Roman"/>
                <w:sz w:val="18"/>
                <w:szCs w:val="18"/>
                <w:lang w:val="en-US" w:eastAsia="zh-CN"/>
              </w:rPr>
              <w:t>5.5</w:t>
            </w:r>
            <w:r>
              <w:rPr>
                <w:rFonts w:hint="default" w:ascii="Times New Roman" w:hAnsi="Times New Roman" w:eastAsia="方正仿宋_GBK" w:cs="Times New Roman"/>
                <w:sz w:val="18"/>
                <w:szCs w:val="18"/>
                <w:lang w:val="en-US" w:eastAsia="zh-CN"/>
              </w:rPr>
              <w:t>〕</w:t>
            </w:r>
          </w:p>
        </w:tc>
        <w:tc>
          <w:tcPr>
            <w:tcW w:w="9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firstLine="0" w:firstLineChars="0"/>
              <w:jc w:val="center"/>
              <w:textAlignment w:val="auto"/>
              <w:rPr>
                <w:rFonts w:hint="default" w:ascii="Times New Roman" w:hAnsi="Times New Roman" w:eastAsia="方正仿宋_GBK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eastAsia="方正仿宋_GBK" w:cs="Times New Roman"/>
                <w:sz w:val="18"/>
                <w:szCs w:val="18"/>
                <w:lang w:val="en-US" w:eastAsia="zh-CN"/>
              </w:rPr>
              <w:t>预期性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rHeight w:val="270" w:hRule="atLeast"/>
        </w:trPr>
        <w:tc>
          <w:tcPr>
            <w:tcW w:w="647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firstLine="300"/>
              <w:jc w:val="center"/>
              <w:textAlignment w:val="auto"/>
              <w:rPr>
                <w:rFonts w:hint="default" w:ascii="Times New Roman" w:hAnsi="Times New Roman" w:eastAsia="方正仿宋_GBK" w:cs="Times New Roman"/>
                <w:sz w:val="18"/>
                <w:szCs w:val="18"/>
              </w:rPr>
            </w:pPr>
          </w:p>
        </w:tc>
        <w:tc>
          <w:tcPr>
            <w:tcW w:w="6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firstLine="0" w:firstLineChars="0"/>
              <w:jc w:val="center"/>
              <w:textAlignment w:val="auto"/>
              <w:rPr>
                <w:rFonts w:hint="default" w:ascii="Times New Roman" w:hAnsi="Times New Roman" w:eastAsia="方正仿宋_GBK" w:cs="Times New Roman"/>
                <w:sz w:val="18"/>
                <w:szCs w:val="18"/>
                <w:lang w:val="en-US" w:eastAsia="zh-CN"/>
              </w:rPr>
            </w:pPr>
            <w:r>
              <w:rPr>
                <w:rFonts w:hint="eastAsia" w:eastAsia="方正仿宋_GBK" w:cs="Times New Roman"/>
                <w:sz w:val="18"/>
                <w:szCs w:val="18"/>
                <w:lang w:val="en-US" w:eastAsia="zh-CN"/>
              </w:rPr>
              <w:t>14</w:t>
            </w:r>
          </w:p>
        </w:tc>
        <w:tc>
          <w:tcPr>
            <w:tcW w:w="375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firstLine="0" w:firstLineChars="0"/>
              <w:jc w:val="both"/>
              <w:textAlignment w:val="auto"/>
              <w:rPr>
                <w:rFonts w:hint="default" w:ascii="Times New Roman" w:hAnsi="Times New Roman" w:eastAsia="方正仿宋_GBK" w:cs="Times New Roman"/>
                <w:sz w:val="18"/>
                <w:szCs w:val="18"/>
                <w:lang w:val="en" w:eastAsia="zh-CN"/>
              </w:rPr>
            </w:pPr>
            <w:r>
              <w:rPr>
                <w:rFonts w:hint="eastAsia" w:eastAsia="方正仿宋_GBK" w:cs="Times New Roman"/>
                <w:sz w:val="18"/>
                <w:szCs w:val="18"/>
                <w:lang w:val="en-US" w:eastAsia="zh-CN"/>
              </w:rPr>
              <w:t>人均预期寿命（岁）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firstLine="0" w:firstLineChars="0"/>
              <w:jc w:val="center"/>
              <w:textAlignment w:val="auto"/>
              <w:rPr>
                <w:rFonts w:hint="default" w:ascii="Times New Roman" w:hAnsi="Times New Roman" w:eastAsia="方正仿宋_GBK" w:cs="Times New Roman"/>
                <w:sz w:val="18"/>
                <w:szCs w:val="18"/>
                <w:lang w:val="en-US" w:eastAsia="zh-CN"/>
              </w:rPr>
            </w:pPr>
            <w:r>
              <w:rPr>
                <w:rFonts w:hint="eastAsia" w:eastAsia="方正仿宋_GBK" w:cs="Times New Roman"/>
                <w:sz w:val="18"/>
                <w:szCs w:val="18"/>
                <w:lang w:val="en-US" w:eastAsia="zh-CN"/>
              </w:rPr>
              <w:t>79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firstLine="0" w:firstLineChars="0"/>
              <w:jc w:val="center"/>
              <w:textAlignment w:val="auto"/>
              <w:rPr>
                <w:rFonts w:hint="default" w:ascii="Times New Roman" w:hAnsi="Times New Roman" w:eastAsia="方正仿宋_GBK" w:cs="Times New Roman"/>
                <w:sz w:val="18"/>
                <w:szCs w:val="18"/>
                <w:lang w:val="en-US" w:eastAsia="zh-CN"/>
              </w:rPr>
            </w:pPr>
            <w:r>
              <w:rPr>
                <w:rFonts w:hint="eastAsia" w:eastAsia="方正仿宋_GBK" w:cs="Times New Roman"/>
                <w:sz w:val="18"/>
                <w:szCs w:val="18"/>
                <w:lang w:val="en-US" w:eastAsia="zh-CN"/>
              </w:rPr>
              <w:t>80</w:t>
            </w:r>
          </w:p>
        </w:tc>
        <w:tc>
          <w:tcPr>
            <w:tcW w:w="2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firstLine="0" w:firstLineChars="0"/>
              <w:jc w:val="center"/>
              <w:textAlignment w:val="auto"/>
              <w:rPr>
                <w:rFonts w:hint="default" w:ascii="Times New Roman" w:hAnsi="Times New Roman" w:eastAsia="方正仿宋_GBK" w:cs="Times New Roman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sz w:val="18"/>
                <w:szCs w:val="18"/>
                <w:lang w:val="en-US" w:eastAsia="zh-CN"/>
              </w:rPr>
              <w:t>—</w:t>
            </w:r>
          </w:p>
        </w:tc>
        <w:tc>
          <w:tcPr>
            <w:tcW w:w="9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firstLine="0" w:firstLineChars="0"/>
              <w:jc w:val="center"/>
              <w:textAlignment w:val="auto"/>
              <w:rPr>
                <w:rFonts w:hint="default" w:ascii="Times New Roman" w:hAnsi="Times New Roman" w:eastAsia="方正仿宋_GBK" w:cs="Times New Roman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sz w:val="18"/>
                <w:szCs w:val="18"/>
                <w:lang w:val="en-US" w:eastAsia="zh-CN"/>
              </w:rPr>
              <w:t>预期性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64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firstLine="0" w:firstLineChars="0"/>
              <w:jc w:val="center"/>
              <w:textAlignment w:val="auto"/>
              <w:rPr>
                <w:rFonts w:hint="default" w:ascii="Times New Roman" w:hAnsi="Times New Roman" w:eastAsia="方正仿宋_GBK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eastAsia="方正仿宋_GBK" w:cs="Times New Roman"/>
                <w:sz w:val="18"/>
                <w:szCs w:val="18"/>
                <w:lang w:val="en-US" w:eastAsia="zh-CN"/>
              </w:rPr>
              <w:t>绿色低碳</w:t>
            </w:r>
          </w:p>
        </w:tc>
        <w:tc>
          <w:tcPr>
            <w:tcW w:w="6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firstLine="0" w:firstLineChars="0"/>
              <w:jc w:val="center"/>
              <w:textAlignment w:val="auto"/>
              <w:rPr>
                <w:rFonts w:hint="default" w:ascii="Times New Roman" w:hAnsi="Times New Roman" w:eastAsia="方正仿宋_GBK" w:cs="Times New Roman"/>
                <w:sz w:val="18"/>
                <w:szCs w:val="18"/>
                <w:lang w:val="en-US"/>
              </w:rPr>
            </w:pPr>
            <w:r>
              <w:rPr>
                <w:rFonts w:hint="default" w:ascii="Times New Roman" w:hAnsi="Times New Roman" w:eastAsia="方正仿宋_GBK" w:cs="Times New Roman"/>
                <w:sz w:val="18"/>
                <w:szCs w:val="18"/>
                <w:lang w:val="en-US" w:eastAsia="zh-CN"/>
              </w:rPr>
              <w:t>1</w:t>
            </w:r>
            <w:r>
              <w:rPr>
                <w:rFonts w:hint="eastAsia" w:eastAsia="方正仿宋_GBK" w:cs="Times New Roman"/>
                <w:sz w:val="18"/>
                <w:szCs w:val="18"/>
                <w:lang w:val="en-US" w:eastAsia="zh-CN"/>
              </w:rPr>
              <w:t>5</w:t>
            </w:r>
          </w:p>
        </w:tc>
        <w:tc>
          <w:tcPr>
            <w:tcW w:w="375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firstLine="0" w:firstLineChars="0"/>
              <w:jc w:val="both"/>
              <w:textAlignment w:val="auto"/>
              <w:rPr>
                <w:rFonts w:hint="default" w:ascii="Times New Roman" w:hAnsi="Times New Roman" w:eastAsia="方正仿宋_GBK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eastAsia="方正仿宋_GBK" w:cs="Times New Roman"/>
                <w:sz w:val="18"/>
                <w:szCs w:val="18"/>
                <w:lang w:val="en-US" w:eastAsia="zh-CN"/>
              </w:rPr>
              <w:t>优良水体比例</w:t>
            </w:r>
            <w:r>
              <w:rPr>
                <w:rFonts w:hint="eastAsia" w:eastAsia="方正仿宋_GBK" w:cs="Times New Roman"/>
                <w:sz w:val="18"/>
                <w:szCs w:val="18"/>
                <w:lang w:val="en-US" w:eastAsia="zh-CN"/>
              </w:rPr>
              <w:t>（</w:t>
            </w:r>
            <w:r>
              <w:rPr>
                <w:rFonts w:hint="default" w:ascii="Times New Roman" w:hAnsi="Times New Roman" w:eastAsia="方正仿宋_GBK" w:cs="Times New Roman"/>
                <w:sz w:val="18"/>
                <w:szCs w:val="18"/>
                <w:lang w:val="en-US" w:eastAsia="zh-CN"/>
              </w:rPr>
              <w:t>%</w:t>
            </w:r>
            <w:r>
              <w:rPr>
                <w:rFonts w:hint="eastAsia" w:eastAsia="方正仿宋_GBK" w:cs="Times New Roman"/>
                <w:sz w:val="18"/>
                <w:szCs w:val="18"/>
                <w:lang w:val="en-US" w:eastAsia="zh-CN"/>
              </w:rPr>
              <w:t>）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firstLine="0" w:firstLineChars="0"/>
              <w:jc w:val="center"/>
              <w:textAlignment w:val="auto"/>
              <w:rPr>
                <w:rFonts w:hint="default" w:ascii="Times New Roman" w:hAnsi="Times New Roman" w:eastAsia="方正仿宋_GBK" w:cs="Times New Roman"/>
                <w:sz w:val="18"/>
                <w:szCs w:val="18"/>
                <w:lang w:val="en-US"/>
              </w:rPr>
            </w:pPr>
            <w:r>
              <w:rPr>
                <w:rFonts w:hint="eastAsia" w:eastAsia="方正仿宋_GBK" w:cs="Times New Roman"/>
                <w:sz w:val="18"/>
                <w:szCs w:val="18"/>
                <w:lang w:val="en-US" w:eastAsia="zh-CN"/>
              </w:rPr>
              <w:t>66.7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firstLine="0" w:firstLineChars="0"/>
              <w:jc w:val="center"/>
              <w:textAlignment w:val="auto"/>
              <w:rPr>
                <w:rFonts w:hint="default" w:ascii="Times New Roman" w:hAnsi="Times New Roman" w:eastAsia="方正仿宋_GBK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eastAsia="方正仿宋_GBK" w:cs="Times New Roman"/>
                <w:sz w:val="18"/>
                <w:szCs w:val="18"/>
                <w:lang w:val="en-US" w:eastAsia="zh-CN"/>
              </w:rPr>
              <w:t>—</w:t>
            </w:r>
          </w:p>
        </w:tc>
        <w:tc>
          <w:tcPr>
            <w:tcW w:w="2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firstLine="0" w:firstLineChars="0"/>
              <w:jc w:val="center"/>
              <w:textAlignment w:val="auto"/>
              <w:rPr>
                <w:rFonts w:hint="default" w:ascii="Times New Roman" w:hAnsi="Times New Roman" w:eastAsia="方正仿宋_GBK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eastAsia="方正仿宋_GBK" w:cs="Times New Roman"/>
                <w:sz w:val="18"/>
                <w:szCs w:val="18"/>
                <w:lang w:val="en-US" w:eastAsia="zh-CN"/>
              </w:rPr>
              <w:t>完成省、市目标</w:t>
            </w:r>
          </w:p>
        </w:tc>
        <w:tc>
          <w:tcPr>
            <w:tcW w:w="9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firstLine="0" w:firstLineChars="0"/>
              <w:jc w:val="center"/>
              <w:textAlignment w:val="auto"/>
              <w:rPr>
                <w:rFonts w:hint="default" w:ascii="Times New Roman" w:hAnsi="Times New Roman" w:eastAsia="方正仿宋_GBK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eastAsia="方正仿宋_GBK" w:cs="Times New Roman"/>
                <w:sz w:val="18"/>
                <w:szCs w:val="18"/>
                <w:lang w:val="en-US" w:eastAsia="zh-CN"/>
              </w:rPr>
              <w:t>约束性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64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firstLine="300"/>
              <w:jc w:val="center"/>
              <w:textAlignment w:val="auto"/>
              <w:rPr>
                <w:rFonts w:hint="default" w:ascii="Times New Roman" w:hAnsi="Times New Roman" w:eastAsia="方正仿宋_GBK" w:cs="Times New Roman"/>
                <w:sz w:val="18"/>
                <w:szCs w:val="18"/>
              </w:rPr>
            </w:pPr>
          </w:p>
        </w:tc>
        <w:tc>
          <w:tcPr>
            <w:tcW w:w="6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firstLine="0" w:firstLineChars="0"/>
              <w:jc w:val="center"/>
              <w:textAlignment w:val="auto"/>
              <w:rPr>
                <w:rFonts w:hint="default" w:ascii="Times New Roman" w:hAnsi="Times New Roman" w:eastAsia="方正仿宋_GBK" w:cs="Times New Roman"/>
                <w:sz w:val="18"/>
                <w:szCs w:val="18"/>
                <w:lang w:val="en-US"/>
              </w:rPr>
            </w:pPr>
            <w:r>
              <w:rPr>
                <w:rFonts w:hint="default" w:ascii="Times New Roman" w:hAnsi="Times New Roman" w:eastAsia="方正仿宋_GBK" w:cs="Times New Roman"/>
                <w:sz w:val="18"/>
                <w:szCs w:val="18"/>
                <w:lang w:val="en-US" w:eastAsia="zh-CN"/>
              </w:rPr>
              <w:t>1</w:t>
            </w:r>
            <w:r>
              <w:rPr>
                <w:rFonts w:hint="eastAsia" w:eastAsia="方正仿宋_GBK" w:cs="Times New Roman"/>
                <w:sz w:val="18"/>
                <w:szCs w:val="18"/>
                <w:lang w:val="en-US" w:eastAsia="zh-CN"/>
              </w:rPr>
              <w:t>6</w:t>
            </w:r>
          </w:p>
        </w:tc>
        <w:tc>
          <w:tcPr>
            <w:tcW w:w="375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firstLine="0" w:firstLineChars="0"/>
              <w:jc w:val="both"/>
              <w:textAlignment w:val="auto"/>
              <w:rPr>
                <w:rFonts w:hint="default" w:ascii="Times New Roman" w:hAnsi="Times New Roman" w:eastAsia="方正仿宋_GBK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eastAsia="方正仿宋_GBK" w:cs="Times New Roman"/>
                <w:sz w:val="18"/>
                <w:szCs w:val="18"/>
                <w:lang w:val="en-US" w:eastAsia="zh-CN"/>
              </w:rPr>
              <w:t>森林覆盖率</w:t>
            </w:r>
            <w:r>
              <w:rPr>
                <w:rFonts w:hint="eastAsia" w:eastAsia="方正仿宋_GBK" w:cs="Times New Roman"/>
                <w:sz w:val="18"/>
                <w:szCs w:val="18"/>
                <w:lang w:val="en-US" w:eastAsia="zh-CN"/>
              </w:rPr>
              <w:t>（</w:t>
            </w:r>
            <w:r>
              <w:rPr>
                <w:rFonts w:hint="default" w:ascii="Times New Roman" w:hAnsi="Times New Roman" w:eastAsia="方正仿宋_GBK" w:cs="Times New Roman"/>
                <w:sz w:val="18"/>
                <w:szCs w:val="18"/>
                <w:lang w:val="en-US" w:eastAsia="zh-CN"/>
              </w:rPr>
              <w:t>%</w:t>
            </w:r>
            <w:r>
              <w:rPr>
                <w:rFonts w:hint="eastAsia" w:eastAsia="方正仿宋_GBK" w:cs="Times New Roman"/>
                <w:sz w:val="18"/>
                <w:szCs w:val="18"/>
                <w:lang w:val="en-US" w:eastAsia="zh-CN"/>
              </w:rPr>
              <w:t>）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firstLine="0" w:firstLineChars="0"/>
              <w:jc w:val="center"/>
              <w:textAlignment w:val="auto"/>
              <w:rPr>
                <w:rFonts w:hint="default" w:ascii="Times New Roman" w:hAnsi="Times New Roman" w:eastAsia="方正仿宋_GBK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eastAsia="方正仿宋_GBK" w:cs="Times New Roman"/>
                <w:sz w:val="18"/>
                <w:szCs w:val="18"/>
                <w:lang w:val="en-US" w:eastAsia="zh-CN"/>
              </w:rPr>
              <w:t>6.01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firstLine="0" w:firstLineChars="0"/>
              <w:jc w:val="center"/>
              <w:textAlignment w:val="auto"/>
              <w:rPr>
                <w:rFonts w:hint="default" w:ascii="Times New Roman" w:hAnsi="Times New Roman" w:eastAsia="方正仿宋_GBK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eastAsia="方正仿宋_GBK" w:cs="Times New Roman"/>
                <w:sz w:val="18"/>
                <w:szCs w:val="18"/>
                <w:lang w:val="en-US" w:eastAsia="zh-CN"/>
              </w:rPr>
              <w:t>6.97</w:t>
            </w:r>
          </w:p>
        </w:tc>
        <w:tc>
          <w:tcPr>
            <w:tcW w:w="2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firstLine="0" w:firstLineChars="0"/>
              <w:jc w:val="center"/>
              <w:textAlignment w:val="auto"/>
              <w:rPr>
                <w:rFonts w:hint="default" w:ascii="Times New Roman" w:hAnsi="Times New Roman" w:eastAsia="方正仿宋_GBK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eastAsia="方正仿宋_GBK" w:cs="Times New Roman"/>
                <w:sz w:val="18"/>
                <w:szCs w:val="18"/>
                <w:lang w:val="en-US" w:eastAsia="zh-CN"/>
              </w:rPr>
              <w:t>—</w:t>
            </w:r>
          </w:p>
        </w:tc>
        <w:tc>
          <w:tcPr>
            <w:tcW w:w="9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firstLine="0" w:firstLineChars="0"/>
              <w:jc w:val="center"/>
              <w:textAlignment w:val="auto"/>
              <w:rPr>
                <w:rFonts w:hint="default" w:ascii="Times New Roman" w:hAnsi="Times New Roman" w:eastAsia="方正仿宋_GBK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eastAsia="方正仿宋_GBK" w:cs="Times New Roman"/>
                <w:sz w:val="18"/>
                <w:szCs w:val="18"/>
                <w:lang w:val="en-US" w:eastAsia="zh-CN"/>
              </w:rPr>
              <w:t>约束性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64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firstLine="300"/>
              <w:jc w:val="center"/>
              <w:textAlignment w:val="auto"/>
              <w:rPr>
                <w:rFonts w:hint="default" w:ascii="Times New Roman" w:hAnsi="Times New Roman" w:eastAsia="方正仿宋_GBK" w:cs="Times New Roman"/>
                <w:sz w:val="18"/>
                <w:szCs w:val="18"/>
              </w:rPr>
            </w:pPr>
          </w:p>
        </w:tc>
        <w:tc>
          <w:tcPr>
            <w:tcW w:w="6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firstLine="0" w:firstLineChars="0"/>
              <w:jc w:val="center"/>
              <w:textAlignment w:val="auto"/>
              <w:rPr>
                <w:rFonts w:hint="default" w:ascii="Times New Roman" w:hAnsi="Times New Roman" w:eastAsia="方正仿宋_GBK" w:cs="Times New Roman"/>
                <w:sz w:val="18"/>
                <w:szCs w:val="18"/>
                <w:lang w:val="en-US"/>
              </w:rPr>
            </w:pPr>
            <w:r>
              <w:rPr>
                <w:rFonts w:hint="default" w:ascii="Times New Roman" w:hAnsi="Times New Roman" w:eastAsia="方正仿宋_GBK" w:cs="Times New Roman"/>
                <w:sz w:val="18"/>
                <w:szCs w:val="18"/>
                <w:lang w:val="en-US" w:eastAsia="zh-CN"/>
              </w:rPr>
              <w:t>1</w:t>
            </w:r>
            <w:r>
              <w:rPr>
                <w:rFonts w:hint="eastAsia" w:eastAsia="方正仿宋_GBK" w:cs="Times New Roman"/>
                <w:sz w:val="18"/>
                <w:szCs w:val="18"/>
                <w:lang w:val="en-US" w:eastAsia="zh-CN"/>
              </w:rPr>
              <w:t>7</w:t>
            </w:r>
          </w:p>
        </w:tc>
        <w:tc>
          <w:tcPr>
            <w:tcW w:w="375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firstLine="0" w:firstLineChars="0"/>
              <w:jc w:val="both"/>
              <w:textAlignment w:val="auto"/>
              <w:rPr>
                <w:rFonts w:hint="default" w:ascii="Times New Roman" w:hAnsi="Times New Roman" w:eastAsia="方正仿宋_GBK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eastAsia="方正仿宋_GBK" w:cs="Times New Roman"/>
                <w:sz w:val="18"/>
                <w:szCs w:val="18"/>
                <w:lang w:val="en-US" w:eastAsia="zh-CN"/>
              </w:rPr>
              <w:t>单位GDP二氧化碳排放降低</w:t>
            </w:r>
            <w:r>
              <w:rPr>
                <w:rFonts w:hint="eastAsia" w:eastAsia="方正仿宋_GBK" w:cs="Times New Roman"/>
                <w:sz w:val="18"/>
                <w:szCs w:val="18"/>
                <w:lang w:val="en-US" w:eastAsia="zh-CN"/>
              </w:rPr>
              <w:t>（</w:t>
            </w:r>
            <w:r>
              <w:rPr>
                <w:rFonts w:hint="default" w:ascii="Times New Roman" w:hAnsi="Times New Roman" w:eastAsia="方正仿宋_GBK" w:cs="Times New Roman"/>
                <w:sz w:val="18"/>
                <w:szCs w:val="18"/>
                <w:lang w:val="en-US" w:eastAsia="zh-CN"/>
              </w:rPr>
              <w:t>%</w:t>
            </w:r>
            <w:r>
              <w:rPr>
                <w:rFonts w:hint="eastAsia" w:eastAsia="方正仿宋_GBK" w:cs="Times New Roman"/>
                <w:sz w:val="18"/>
                <w:szCs w:val="18"/>
                <w:lang w:val="en-US" w:eastAsia="zh-CN"/>
              </w:rPr>
              <w:t>）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firstLine="0" w:firstLineChars="0"/>
              <w:jc w:val="center"/>
              <w:textAlignment w:val="auto"/>
              <w:rPr>
                <w:rFonts w:hint="default" w:ascii="Times New Roman" w:hAnsi="Times New Roman" w:eastAsia="方正仿宋_GBK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eastAsia="方正仿宋_GBK" w:cs="Times New Roman"/>
                <w:sz w:val="18"/>
                <w:szCs w:val="18"/>
                <w:lang w:val="en-US" w:eastAsia="zh-CN"/>
              </w:rPr>
              <w:t>—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firstLine="0" w:firstLineChars="0"/>
              <w:jc w:val="center"/>
              <w:textAlignment w:val="auto"/>
              <w:rPr>
                <w:rFonts w:hint="default" w:ascii="Times New Roman" w:hAnsi="Times New Roman" w:eastAsia="方正仿宋_GBK" w:cs="Times New Roman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sz w:val="18"/>
                <w:szCs w:val="18"/>
                <w:lang w:val="en-US" w:eastAsia="zh-CN"/>
              </w:rPr>
              <w:t>—</w:t>
            </w:r>
          </w:p>
        </w:tc>
        <w:tc>
          <w:tcPr>
            <w:tcW w:w="2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firstLine="0" w:firstLineChars="0"/>
              <w:jc w:val="center"/>
              <w:textAlignment w:val="auto"/>
              <w:rPr>
                <w:rFonts w:hint="default" w:ascii="Times New Roman" w:hAnsi="Times New Roman" w:eastAsia="方正仿宋_GBK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eastAsia="方正仿宋_GBK" w:cs="Times New Roman"/>
                <w:sz w:val="18"/>
                <w:szCs w:val="18"/>
                <w:lang w:val="en-US" w:eastAsia="zh-CN"/>
              </w:rPr>
              <w:t>〔完成省、市目标〕</w:t>
            </w:r>
          </w:p>
        </w:tc>
        <w:tc>
          <w:tcPr>
            <w:tcW w:w="9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firstLine="0" w:firstLineChars="0"/>
              <w:jc w:val="center"/>
              <w:textAlignment w:val="auto"/>
              <w:rPr>
                <w:rFonts w:hint="default" w:ascii="Times New Roman" w:hAnsi="Times New Roman" w:eastAsia="方正仿宋_GBK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eastAsia="方正仿宋_GBK" w:cs="Times New Roman"/>
                <w:sz w:val="18"/>
                <w:szCs w:val="18"/>
                <w:lang w:val="en-US" w:eastAsia="zh-CN"/>
              </w:rPr>
              <w:t>约束性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rHeight w:val="500" w:hRule="atLeast"/>
        </w:trPr>
        <w:tc>
          <w:tcPr>
            <w:tcW w:w="64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firstLine="300"/>
              <w:jc w:val="center"/>
              <w:textAlignment w:val="auto"/>
              <w:rPr>
                <w:rFonts w:hint="default" w:ascii="Times New Roman" w:hAnsi="Times New Roman" w:eastAsia="方正仿宋_GBK" w:cs="Times New Roman"/>
                <w:sz w:val="18"/>
                <w:szCs w:val="18"/>
              </w:rPr>
            </w:pPr>
          </w:p>
        </w:tc>
        <w:tc>
          <w:tcPr>
            <w:tcW w:w="6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firstLine="0" w:firstLineChars="0"/>
              <w:jc w:val="center"/>
              <w:textAlignment w:val="auto"/>
              <w:rPr>
                <w:rFonts w:hint="default" w:ascii="Times New Roman" w:hAnsi="Times New Roman" w:eastAsia="方正仿宋_GBK" w:cs="Times New Roman"/>
                <w:sz w:val="18"/>
                <w:szCs w:val="18"/>
                <w:lang w:val="en-US"/>
              </w:rPr>
            </w:pPr>
            <w:r>
              <w:rPr>
                <w:rFonts w:hint="default" w:ascii="Times New Roman" w:hAnsi="Times New Roman" w:eastAsia="方正仿宋_GBK" w:cs="Times New Roman"/>
                <w:sz w:val="18"/>
                <w:szCs w:val="18"/>
                <w:lang w:val="en-US" w:eastAsia="zh-CN"/>
              </w:rPr>
              <w:t>1</w:t>
            </w:r>
            <w:r>
              <w:rPr>
                <w:rFonts w:hint="eastAsia" w:eastAsia="方正仿宋_GBK" w:cs="Times New Roman"/>
                <w:sz w:val="18"/>
                <w:szCs w:val="18"/>
                <w:lang w:val="en-US" w:eastAsia="zh-CN"/>
              </w:rPr>
              <w:t>8</w:t>
            </w:r>
          </w:p>
        </w:tc>
        <w:tc>
          <w:tcPr>
            <w:tcW w:w="375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firstLine="0" w:firstLineChars="0"/>
              <w:jc w:val="both"/>
              <w:textAlignment w:val="auto"/>
              <w:rPr>
                <w:rFonts w:hint="default" w:ascii="Times New Roman" w:hAnsi="Times New Roman" w:eastAsia="方正仿宋_GBK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eastAsia="方正仿宋_GBK" w:cs="Times New Roman"/>
                <w:sz w:val="18"/>
                <w:szCs w:val="18"/>
                <w:lang w:val="en-US" w:eastAsia="zh-CN"/>
              </w:rPr>
              <w:t>城市细颗粒物（PM2.5）平均浓度</w:t>
            </w:r>
            <w:r>
              <w:rPr>
                <w:rFonts w:hint="eastAsia" w:eastAsia="方正仿宋_GBK" w:cs="Times New Roman"/>
                <w:sz w:val="18"/>
                <w:szCs w:val="18"/>
                <w:lang w:val="en-US" w:eastAsia="zh-CN"/>
              </w:rPr>
              <w:t>（</w:t>
            </w:r>
            <w:r>
              <w:rPr>
                <w:rFonts w:hint="default" w:ascii="Times New Roman" w:hAnsi="Times New Roman" w:eastAsia="方正仿宋_GBK" w:cs="Times New Roman"/>
                <w:sz w:val="18"/>
                <w:szCs w:val="18"/>
                <w:lang w:val="en-US" w:eastAsia="zh-CN"/>
              </w:rPr>
              <w:t>μg/m³</w:t>
            </w:r>
            <w:r>
              <w:rPr>
                <w:rFonts w:hint="eastAsia" w:eastAsia="方正仿宋_GBK" w:cs="Times New Roman"/>
                <w:sz w:val="18"/>
                <w:szCs w:val="18"/>
                <w:lang w:val="en-US" w:eastAsia="zh-CN"/>
              </w:rPr>
              <w:t>）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firstLine="0" w:firstLineChars="0"/>
              <w:jc w:val="center"/>
              <w:textAlignment w:val="auto"/>
              <w:rPr>
                <w:rFonts w:hint="default" w:ascii="Times New Roman" w:hAnsi="Times New Roman" w:eastAsia="方正仿宋_GBK" w:cs="Times New Roman"/>
                <w:sz w:val="18"/>
                <w:szCs w:val="18"/>
                <w:lang w:val="en-US"/>
              </w:rPr>
            </w:pPr>
            <w:r>
              <w:rPr>
                <w:rFonts w:hint="eastAsia" w:eastAsia="方正仿宋_GBK" w:cs="Times New Roman"/>
                <w:sz w:val="18"/>
                <w:szCs w:val="18"/>
                <w:lang w:val="en-US" w:eastAsia="zh-CN"/>
              </w:rPr>
              <w:t>22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firstLine="0" w:firstLineChars="0"/>
              <w:jc w:val="center"/>
              <w:textAlignment w:val="auto"/>
              <w:rPr>
                <w:rFonts w:hint="default" w:ascii="Times New Roman" w:hAnsi="Times New Roman" w:eastAsia="方正仿宋_GBK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eastAsia="方正仿宋_GBK" w:cs="Times New Roman"/>
                <w:sz w:val="18"/>
                <w:szCs w:val="18"/>
                <w:lang w:val="en-US" w:eastAsia="zh-CN"/>
              </w:rPr>
              <w:t>—</w:t>
            </w:r>
          </w:p>
        </w:tc>
        <w:tc>
          <w:tcPr>
            <w:tcW w:w="2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firstLine="0" w:firstLineChars="0"/>
              <w:jc w:val="center"/>
              <w:textAlignment w:val="auto"/>
              <w:rPr>
                <w:rFonts w:hint="default" w:ascii="Times New Roman" w:hAnsi="Times New Roman" w:eastAsia="方正仿宋_GBK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eastAsia="方正仿宋_GBK" w:cs="Times New Roman"/>
                <w:sz w:val="18"/>
                <w:szCs w:val="18"/>
                <w:lang w:val="en-US" w:eastAsia="zh-CN"/>
              </w:rPr>
              <w:t>完成省、市目标</w:t>
            </w:r>
          </w:p>
        </w:tc>
        <w:tc>
          <w:tcPr>
            <w:tcW w:w="9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firstLine="0" w:firstLineChars="0"/>
              <w:jc w:val="center"/>
              <w:textAlignment w:val="auto"/>
              <w:rPr>
                <w:rFonts w:hint="default" w:ascii="Times New Roman" w:hAnsi="Times New Roman" w:eastAsia="方正仿宋_GBK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eastAsia="方正仿宋_GBK" w:cs="Times New Roman"/>
                <w:sz w:val="18"/>
                <w:szCs w:val="18"/>
                <w:lang w:val="en-US" w:eastAsia="zh-CN"/>
              </w:rPr>
              <w:t>约束性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64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firstLine="300"/>
              <w:jc w:val="center"/>
              <w:textAlignment w:val="auto"/>
              <w:rPr>
                <w:rFonts w:hint="default" w:ascii="Times New Roman" w:hAnsi="Times New Roman" w:eastAsia="方正仿宋_GBK" w:cs="Times New Roman"/>
                <w:sz w:val="18"/>
                <w:szCs w:val="18"/>
              </w:rPr>
            </w:pPr>
          </w:p>
        </w:tc>
        <w:tc>
          <w:tcPr>
            <w:tcW w:w="6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firstLine="0" w:firstLineChars="0"/>
              <w:jc w:val="center"/>
              <w:textAlignment w:val="auto"/>
              <w:rPr>
                <w:rFonts w:hint="default" w:ascii="Times New Roman" w:hAnsi="Times New Roman" w:eastAsia="方正仿宋_GBK" w:cs="Times New Roman"/>
                <w:sz w:val="18"/>
                <w:szCs w:val="18"/>
                <w:lang w:val="en-US"/>
              </w:rPr>
            </w:pPr>
            <w:r>
              <w:rPr>
                <w:rFonts w:hint="default" w:ascii="Times New Roman" w:hAnsi="Times New Roman" w:eastAsia="方正仿宋_GBK" w:cs="Times New Roman"/>
                <w:sz w:val="18"/>
                <w:szCs w:val="18"/>
                <w:lang w:val="en-US" w:eastAsia="zh-CN"/>
              </w:rPr>
              <w:t>1</w:t>
            </w:r>
            <w:r>
              <w:rPr>
                <w:rFonts w:hint="eastAsia" w:eastAsia="方正仿宋_GBK" w:cs="Times New Roman"/>
                <w:sz w:val="18"/>
                <w:szCs w:val="18"/>
                <w:lang w:val="en-US" w:eastAsia="zh-CN"/>
              </w:rPr>
              <w:t>9</w:t>
            </w:r>
          </w:p>
        </w:tc>
        <w:tc>
          <w:tcPr>
            <w:tcW w:w="375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firstLine="0" w:firstLineChars="0"/>
              <w:jc w:val="both"/>
              <w:textAlignment w:val="auto"/>
              <w:rPr>
                <w:rFonts w:hint="default" w:ascii="Times New Roman" w:hAnsi="Times New Roman" w:eastAsia="方正仿宋_GBK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eastAsia="方正仿宋_GBK" w:cs="Times New Roman"/>
                <w:sz w:val="18"/>
                <w:szCs w:val="18"/>
                <w:lang w:val="en-US" w:eastAsia="zh-CN"/>
              </w:rPr>
              <w:t>非化石能源占能源消费总量比重</w:t>
            </w:r>
            <w:r>
              <w:rPr>
                <w:rFonts w:hint="eastAsia" w:eastAsia="方正仿宋_GBK" w:cs="Times New Roman"/>
                <w:sz w:val="18"/>
                <w:szCs w:val="18"/>
                <w:lang w:val="en-US" w:eastAsia="zh-CN"/>
              </w:rPr>
              <w:t>（</w:t>
            </w:r>
            <w:r>
              <w:rPr>
                <w:rFonts w:hint="default" w:ascii="Times New Roman" w:hAnsi="Times New Roman" w:eastAsia="方正仿宋_GBK" w:cs="Times New Roman"/>
                <w:sz w:val="18"/>
                <w:szCs w:val="18"/>
                <w:lang w:val="en-US" w:eastAsia="zh-CN"/>
              </w:rPr>
              <w:t>%</w:t>
            </w:r>
            <w:r>
              <w:rPr>
                <w:rFonts w:hint="eastAsia" w:eastAsia="方正仿宋_GBK" w:cs="Times New Roman"/>
                <w:sz w:val="18"/>
                <w:szCs w:val="18"/>
                <w:lang w:val="en-US" w:eastAsia="zh-CN"/>
              </w:rPr>
              <w:t>）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firstLine="0" w:firstLineChars="0"/>
              <w:jc w:val="center"/>
              <w:textAlignment w:val="auto"/>
              <w:rPr>
                <w:rFonts w:hint="default" w:ascii="Times New Roman" w:hAnsi="Times New Roman" w:eastAsia="方正仿宋_GBK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eastAsia="方正仿宋_GBK" w:cs="Times New Roman"/>
                <w:sz w:val="18"/>
                <w:szCs w:val="18"/>
                <w:lang w:val="en-US" w:eastAsia="zh-CN"/>
              </w:rPr>
              <w:t>17.7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firstLine="0" w:firstLineChars="0"/>
              <w:jc w:val="center"/>
              <w:textAlignment w:val="auto"/>
              <w:rPr>
                <w:rFonts w:hint="default" w:ascii="Times New Roman" w:hAnsi="Times New Roman" w:eastAsia="方正仿宋_GBK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eastAsia="方正仿宋_GBK" w:cs="Times New Roman"/>
                <w:sz w:val="18"/>
                <w:szCs w:val="18"/>
                <w:lang w:val="en-US" w:eastAsia="zh-CN"/>
              </w:rPr>
              <w:t>—</w:t>
            </w:r>
          </w:p>
        </w:tc>
        <w:tc>
          <w:tcPr>
            <w:tcW w:w="2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firstLine="0" w:firstLineChars="0"/>
              <w:jc w:val="center"/>
              <w:textAlignment w:val="auto"/>
              <w:rPr>
                <w:rFonts w:hint="default" w:ascii="Times New Roman" w:hAnsi="Times New Roman" w:eastAsia="方正仿宋_GBK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eastAsia="方正仿宋_GBK" w:cs="Times New Roman"/>
                <w:sz w:val="18"/>
                <w:szCs w:val="18"/>
                <w:lang w:val="en-US" w:eastAsia="zh-CN"/>
              </w:rPr>
              <w:t>完成省、市目标</w:t>
            </w:r>
          </w:p>
        </w:tc>
        <w:tc>
          <w:tcPr>
            <w:tcW w:w="9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firstLine="0" w:firstLineChars="0"/>
              <w:jc w:val="center"/>
              <w:textAlignment w:val="auto"/>
              <w:rPr>
                <w:rFonts w:hint="default" w:ascii="Times New Roman" w:hAnsi="Times New Roman" w:eastAsia="方正仿宋_GBK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eastAsia="方正仿宋_GBK" w:cs="Times New Roman"/>
                <w:sz w:val="18"/>
                <w:szCs w:val="18"/>
                <w:lang w:val="en-US" w:eastAsia="zh-CN"/>
              </w:rPr>
              <w:t>约束性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64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firstLine="0" w:firstLineChars="0"/>
              <w:jc w:val="center"/>
              <w:textAlignment w:val="auto"/>
              <w:rPr>
                <w:rFonts w:hint="default" w:ascii="Times New Roman" w:hAnsi="Times New Roman" w:eastAsia="方正仿宋_GBK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eastAsia="方正仿宋_GBK" w:cs="Times New Roman"/>
                <w:sz w:val="18"/>
                <w:szCs w:val="18"/>
                <w:lang w:val="en-US" w:eastAsia="zh-CN"/>
              </w:rPr>
              <w:t>安全保障</w:t>
            </w:r>
          </w:p>
        </w:tc>
        <w:tc>
          <w:tcPr>
            <w:tcW w:w="6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firstLine="0" w:firstLineChars="0"/>
              <w:jc w:val="center"/>
              <w:textAlignment w:val="auto"/>
              <w:rPr>
                <w:rFonts w:hint="default" w:ascii="Times New Roman" w:hAnsi="Times New Roman" w:eastAsia="方正仿宋_GBK" w:cs="Times New Roman"/>
                <w:sz w:val="18"/>
                <w:szCs w:val="18"/>
                <w:lang w:val="en-US" w:eastAsia="zh-CN"/>
              </w:rPr>
            </w:pPr>
            <w:r>
              <w:rPr>
                <w:rFonts w:hint="eastAsia" w:eastAsia="方正仿宋_GBK" w:cs="Times New Roman"/>
                <w:sz w:val="18"/>
                <w:szCs w:val="18"/>
                <w:lang w:val="en-US" w:eastAsia="zh-CN"/>
              </w:rPr>
              <w:t>20</w:t>
            </w:r>
          </w:p>
        </w:tc>
        <w:tc>
          <w:tcPr>
            <w:tcW w:w="375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firstLine="0" w:firstLineChars="0"/>
              <w:jc w:val="both"/>
              <w:textAlignment w:val="auto"/>
              <w:rPr>
                <w:rFonts w:hint="default" w:ascii="Times New Roman" w:hAnsi="Times New Roman" w:eastAsia="方正仿宋_GBK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eastAsia="方正仿宋_GBK" w:cs="Times New Roman"/>
                <w:sz w:val="18"/>
                <w:szCs w:val="18"/>
                <w:lang w:val="en-US" w:eastAsia="zh-CN"/>
              </w:rPr>
              <w:t>粮食综合生产能力</w:t>
            </w:r>
            <w:r>
              <w:rPr>
                <w:rFonts w:hint="eastAsia" w:eastAsia="方正仿宋_GBK" w:cs="Times New Roman"/>
                <w:sz w:val="18"/>
                <w:szCs w:val="18"/>
                <w:lang w:val="en-US" w:eastAsia="zh-CN"/>
              </w:rPr>
              <w:t>（</w:t>
            </w:r>
            <w:r>
              <w:rPr>
                <w:rFonts w:hint="default" w:ascii="Times New Roman" w:hAnsi="Times New Roman" w:eastAsia="方正仿宋_GBK" w:cs="Times New Roman"/>
                <w:sz w:val="18"/>
                <w:szCs w:val="18"/>
                <w:lang w:val="en-US" w:eastAsia="zh-CN"/>
              </w:rPr>
              <w:t>亿斤</w:t>
            </w:r>
            <w:r>
              <w:rPr>
                <w:rFonts w:hint="eastAsia" w:eastAsia="方正仿宋_GBK" w:cs="Times New Roman"/>
                <w:sz w:val="18"/>
                <w:szCs w:val="18"/>
                <w:lang w:val="en-US" w:eastAsia="zh-CN"/>
              </w:rPr>
              <w:t>）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firstLine="0" w:firstLineChars="0"/>
              <w:jc w:val="center"/>
              <w:textAlignment w:val="auto"/>
              <w:rPr>
                <w:rFonts w:hint="default" w:ascii="Times New Roman" w:hAnsi="Times New Roman" w:eastAsia="方正仿宋_GBK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eastAsia="方正仿宋_GBK" w:cs="Times New Roman"/>
                <w:sz w:val="18"/>
                <w:szCs w:val="18"/>
                <w:lang w:val="en-US" w:eastAsia="zh-CN"/>
              </w:rPr>
              <w:t>38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firstLine="0" w:firstLineChars="0"/>
              <w:jc w:val="center"/>
              <w:textAlignment w:val="auto"/>
              <w:rPr>
                <w:rFonts w:hint="default" w:ascii="Times New Roman" w:hAnsi="Times New Roman" w:eastAsia="方正仿宋_GBK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eastAsia="方正仿宋_GBK" w:cs="Times New Roman"/>
                <w:sz w:val="18"/>
                <w:szCs w:val="18"/>
                <w:lang w:val="en-US" w:eastAsia="zh-CN"/>
              </w:rPr>
              <w:t>42</w:t>
            </w:r>
          </w:p>
        </w:tc>
        <w:tc>
          <w:tcPr>
            <w:tcW w:w="2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firstLine="0" w:firstLineChars="0"/>
              <w:jc w:val="center"/>
              <w:textAlignment w:val="auto"/>
              <w:rPr>
                <w:rFonts w:hint="default" w:ascii="Times New Roman" w:hAnsi="Times New Roman" w:eastAsia="方正仿宋_GBK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eastAsia="方正仿宋_GBK" w:cs="Times New Roman"/>
                <w:sz w:val="18"/>
                <w:szCs w:val="18"/>
                <w:lang w:val="en-US" w:eastAsia="zh-CN"/>
              </w:rPr>
              <w:t>2%</w:t>
            </w:r>
          </w:p>
        </w:tc>
        <w:tc>
          <w:tcPr>
            <w:tcW w:w="9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firstLine="0" w:firstLineChars="0"/>
              <w:jc w:val="center"/>
              <w:textAlignment w:val="auto"/>
              <w:rPr>
                <w:rFonts w:hint="default" w:ascii="Times New Roman" w:hAnsi="Times New Roman" w:eastAsia="方正仿宋_GBK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eastAsia="方正仿宋_GBK" w:cs="Times New Roman"/>
                <w:sz w:val="18"/>
                <w:szCs w:val="18"/>
                <w:lang w:val="en-US" w:eastAsia="zh-CN"/>
              </w:rPr>
              <w:t>约束性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64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firstLine="300"/>
              <w:jc w:val="both"/>
              <w:textAlignment w:val="auto"/>
              <w:rPr>
                <w:rFonts w:hint="default" w:ascii="Times New Roman" w:hAnsi="Times New Roman" w:eastAsia="方正仿宋_GBK" w:cs="Times New Roman"/>
                <w:sz w:val="18"/>
                <w:szCs w:val="18"/>
              </w:rPr>
            </w:pPr>
          </w:p>
        </w:tc>
        <w:tc>
          <w:tcPr>
            <w:tcW w:w="6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firstLine="0" w:firstLineChars="0"/>
              <w:jc w:val="center"/>
              <w:textAlignment w:val="auto"/>
              <w:rPr>
                <w:rFonts w:hint="default" w:ascii="Times New Roman" w:hAnsi="Times New Roman" w:eastAsia="方正仿宋_GBK" w:cs="Times New Roman"/>
                <w:sz w:val="18"/>
                <w:szCs w:val="18"/>
                <w:lang w:val="en-US"/>
              </w:rPr>
            </w:pPr>
            <w:r>
              <w:rPr>
                <w:rFonts w:hint="default" w:ascii="Times New Roman" w:hAnsi="Times New Roman" w:eastAsia="方正仿宋_GBK" w:cs="Times New Roman"/>
                <w:sz w:val="18"/>
                <w:szCs w:val="18"/>
                <w:lang w:val="en-US" w:eastAsia="zh-CN"/>
              </w:rPr>
              <w:t>2</w:t>
            </w:r>
            <w:r>
              <w:rPr>
                <w:rFonts w:hint="eastAsia" w:eastAsia="方正仿宋_GBK" w:cs="Times New Roman"/>
                <w:sz w:val="18"/>
                <w:szCs w:val="18"/>
                <w:lang w:val="en-US" w:eastAsia="zh-CN"/>
              </w:rPr>
              <w:t>1</w:t>
            </w:r>
          </w:p>
        </w:tc>
        <w:tc>
          <w:tcPr>
            <w:tcW w:w="375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firstLine="0" w:firstLineChars="0"/>
              <w:jc w:val="both"/>
              <w:textAlignment w:val="auto"/>
              <w:rPr>
                <w:rFonts w:hint="default" w:ascii="Times New Roman" w:hAnsi="Times New Roman" w:eastAsia="方正仿宋_GBK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eastAsia="方正仿宋_GBK" w:cs="Times New Roman"/>
                <w:sz w:val="18"/>
                <w:szCs w:val="18"/>
                <w:lang w:val="en-US" w:eastAsia="zh-CN"/>
              </w:rPr>
              <w:t>能源综合生产能力</w:t>
            </w:r>
            <w:r>
              <w:rPr>
                <w:rFonts w:hint="eastAsia" w:eastAsia="方正仿宋_GBK" w:cs="Times New Roman"/>
                <w:sz w:val="18"/>
                <w:szCs w:val="18"/>
                <w:lang w:val="en-US" w:eastAsia="zh-CN"/>
              </w:rPr>
              <w:t>（</w:t>
            </w:r>
            <w:r>
              <w:rPr>
                <w:rFonts w:hint="default" w:ascii="Times New Roman" w:hAnsi="Times New Roman" w:eastAsia="方正仿宋_GBK" w:cs="Times New Roman"/>
                <w:sz w:val="18"/>
                <w:szCs w:val="18"/>
                <w:lang w:val="en-US" w:eastAsia="zh-CN"/>
              </w:rPr>
              <w:t>万吨标准煤</w:t>
            </w:r>
            <w:r>
              <w:rPr>
                <w:rFonts w:hint="eastAsia" w:eastAsia="方正仿宋_GBK" w:cs="Times New Roman"/>
                <w:sz w:val="18"/>
                <w:szCs w:val="18"/>
                <w:lang w:val="en-US" w:eastAsia="zh-CN"/>
              </w:rPr>
              <w:t>）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firstLine="0" w:firstLineChars="0"/>
              <w:jc w:val="center"/>
              <w:textAlignment w:val="auto"/>
              <w:rPr>
                <w:rFonts w:hint="default" w:ascii="Times New Roman" w:hAnsi="Times New Roman" w:eastAsia="方正仿宋_GBK" w:cs="Times New Roman"/>
                <w:sz w:val="18"/>
                <w:szCs w:val="18"/>
                <w:lang w:val="en-US"/>
              </w:rPr>
            </w:pPr>
            <w:r>
              <w:rPr>
                <w:rFonts w:hint="eastAsia" w:eastAsia="方正仿宋_GBK" w:cs="Times New Roman"/>
                <w:sz w:val="18"/>
                <w:szCs w:val="18"/>
                <w:lang w:val="en-US" w:eastAsia="zh-CN"/>
              </w:rPr>
              <w:t>73.9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firstLine="0" w:firstLineChars="0"/>
              <w:jc w:val="center"/>
              <w:textAlignment w:val="auto"/>
              <w:rPr>
                <w:rFonts w:hint="default" w:ascii="Times New Roman" w:hAnsi="Times New Roman" w:eastAsia="方正仿宋_GBK" w:cs="Times New Roman"/>
                <w:sz w:val="18"/>
                <w:szCs w:val="18"/>
                <w:lang w:val="en-US"/>
              </w:rPr>
            </w:pPr>
            <w:r>
              <w:rPr>
                <w:rFonts w:hint="eastAsia" w:eastAsia="方正仿宋_GBK" w:cs="Times New Roman"/>
                <w:sz w:val="18"/>
                <w:szCs w:val="18"/>
                <w:lang w:val="en-US" w:eastAsia="zh-CN"/>
              </w:rPr>
              <w:t>255.5</w:t>
            </w:r>
          </w:p>
        </w:tc>
        <w:tc>
          <w:tcPr>
            <w:tcW w:w="2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firstLine="0" w:firstLineChars="0"/>
              <w:jc w:val="center"/>
              <w:textAlignment w:val="auto"/>
              <w:rPr>
                <w:rFonts w:hint="default" w:ascii="Times New Roman" w:hAnsi="Times New Roman" w:eastAsia="方正仿宋_GBK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eastAsia="方正仿宋_GBK" w:cs="Times New Roman"/>
                <w:sz w:val="18"/>
                <w:szCs w:val="18"/>
                <w:lang w:val="en-US" w:eastAsia="zh-CN"/>
              </w:rPr>
              <w:t>—</w:t>
            </w:r>
          </w:p>
        </w:tc>
        <w:tc>
          <w:tcPr>
            <w:tcW w:w="9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firstLine="0" w:firstLineChars="0"/>
              <w:jc w:val="center"/>
              <w:textAlignment w:val="auto"/>
              <w:rPr>
                <w:rFonts w:hint="default" w:ascii="Times New Roman" w:hAnsi="Times New Roman" w:eastAsia="方正仿宋_GBK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eastAsia="方正仿宋_GBK" w:cs="Times New Roman"/>
                <w:sz w:val="18"/>
                <w:szCs w:val="18"/>
                <w:lang w:val="en-US" w:eastAsia="zh-CN"/>
              </w:rPr>
              <w:t>约束性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rHeight w:val="328" w:hRule="atLeast"/>
        </w:trPr>
        <w:tc>
          <w:tcPr>
            <w:tcW w:w="9775" w:type="dxa"/>
            <w:gridSpan w:val="8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firstLine="0" w:firstLineChars="0"/>
              <w:jc w:val="left"/>
              <w:textAlignment w:val="auto"/>
              <w:rPr>
                <w:rFonts w:hint="default" w:ascii="Times New Roman" w:hAnsi="Times New Roman" w:eastAsia="方正仿宋_GBK" w:cs="Times New Roman"/>
                <w:sz w:val="18"/>
                <w:szCs w:val="18"/>
                <w:lang w:val="en-US" w:eastAsia="zh-CN"/>
              </w:rPr>
            </w:pPr>
            <w:r>
              <w:rPr>
                <w:rFonts w:hint="eastAsia" w:eastAsia="方正仿宋_GBK" w:cs="Times New Roman"/>
                <w:sz w:val="18"/>
                <w:szCs w:val="18"/>
                <w:lang w:val="en-US" w:eastAsia="zh-CN"/>
              </w:rPr>
              <w:t>注：①〔〕内为5年累计数。②标▲为我县特色指标，其余为国家、省、市“十五五”规划指标。</w:t>
            </w:r>
          </w:p>
        </w:tc>
      </w:tr>
    </w:tbl>
    <w:p>
      <w:pPr>
        <w:widowControl w:val="0"/>
        <w:spacing w:line="300" w:lineRule="exact"/>
        <w:ind w:firstLine="0" w:firstLineChars="0"/>
        <w:jc w:val="both"/>
        <w:rPr>
          <w:rFonts w:hint="eastAsia" w:ascii="方正小标宋_GBK" w:hAnsi="方正小标宋_GBK" w:eastAsia="方正小标宋_GBK" w:cs="方正小标宋_GBK"/>
          <w:sz w:val="15"/>
          <w:szCs w:val="15"/>
        </w:rPr>
      </w:pPr>
    </w:p>
    <w:bookmarkEnd w:id="46"/>
    <w:p>
      <w:pPr>
        <w:pStyle w:val="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left="0" w:leftChars="0" w:firstLine="0" w:firstLineChars="0"/>
        <w:jc w:val="center"/>
        <w:textAlignment w:val="auto"/>
        <w:rPr>
          <w:rFonts w:hint="eastAsia"/>
        </w:rPr>
      </w:pPr>
      <w:bookmarkStart w:id="62" w:name="_Toc3519"/>
      <w:bookmarkStart w:id="63" w:name="_Toc217468077"/>
      <w:bookmarkStart w:id="64" w:name="_Toc30192"/>
      <w:bookmarkStart w:id="65" w:name="_Toc211238900"/>
      <w:bookmarkStart w:id="66" w:name="_Toc9629"/>
      <w:bookmarkStart w:id="67" w:name="_Toc8124"/>
      <w:bookmarkStart w:id="68" w:name="_Toc12251"/>
      <w:bookmarkStart w:id="69" w:name="_Toc207566370"/>
      <w:r>
        <w:rPr>
          <w:rFonts w:hint="eastAsia"/>
        </w:rPr>
        <w:t>第</w:t>
      </w:r>
      <w:r>
        <w:rPr>
          <w:rFonts w:hint="eastAsia"/>
          <w:lang w:eastAsia="zh-CN"/>
        </w:rPr>
        <w:t>二</w:t>
      </w:r>
      <w:r>
        <w:rPr>
          <w:rFonts w:hint="eastAsia"/>
        </w:rPr>
        <w:t>章</w:t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</w:rPr>
        <w:t>坚持生态优先</w:t>
      </w:r>
      <w:r>
        <w:rPr>
          <w:rFonts w:hint="eastAsia"/>
          <w:lang w:eastAsia="zh-CN"/>
        </w:rPr>
        <w:t>，</w:t>
      </w:r>
      <w:r>
        <w:rPr>
          <w:rFonts w:hint="eastAsia"/>
        </w:rPr>
        <w:t>推动政治生态自然生态同步向好</w:t>
      </w:r>
      <w:bookmarkEnd w:id="62"/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firstLine="640"/>
        <w:jc w:val="both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bookmarkStart w:id="70" w:name="_Toc217468081"/>
      <w:bookmarkStart w:id="71" w:name="_Toc237"/>
      <w:r>
        <w:rPr>
          <w:rFonts w:hint="default" w:ascii="Times New Roman" w:hAnsi="Times New Roman" w:eastAsia="方正仿宋_GBK" w:cs="Times New Roman"/>
          <w:sz w:val="32"/>
          <w:szCs w:val="32"/>
        </w:rPr>
        <w:t>聚焦政治生态与自然生态协同建设，以高质量党建引领政治生态持续净化，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以“两山”理念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指导自然生态保护利用，实现政治生态与自然生态协同推进、同步向好，筑牢县域经济社会高质量发展生态根基。</w:t>
      </w:r>
    </w:p>
    <w:p>
      <w:pPr>
        <w:pStyle w:val="3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textAlignment w:val="auto"/>
        <w:rPr>
          <w:rFonts w:hint="eastAsia" w:ascii="方正楷体_GBK" w:hAnsi="方正楷体_GBK" w:eastAsia="方正楷体_GBK" w:cs="方正楷体_GBK"/>
          <w:sz w:val="32"/>
          <w:lang w:val="en-US" w:eastAsia="zh-CN"/>
        </w:rPr>
      </w:pPr>
      <w:bookmarkStart w:id="72" w:name="_Toc31695"/>
      <w:r>
        <w:rPr>
          <w:rFonts w:hint="eastAsia" w:ascii="方正楷体_GBK" w:hAnsi="方正楷体_GBK" w:eastAsia="方正楷体_GBK" w:cs="方正楷体_GBK"/>
          <w:sz w:val="32"/>
          <w:lang w:val="en-US" w:eastAsia="zh-CN"/>
        </w:rPr>
        <w:t xml:space="preserve">    </w:t>
      </w:r>
      <w:r>
        <w:rPr>
          <w:rFonts w:hint="eastAsia" w:ascii="方正楷体_GBK" w:hAnsi="方正楷体_GBK" w:eastAsia="方正楷体_GBK" w:cs="方正楷体_GBK"/>
          <w:sz w:val="32"/>
        </w:rPr>
        <w:t>第一节</w:t>
      </w:r>
      <w:r>
        <w:rPr>
          <w:rFonts w:hint="eastAsia" w:ascii="方正楷体_GBK" w:hAnsi="方正楷体_GBK" w:eastAsia="方正楷体_GBK" w:cs="方正楷体_GBK"/>
          <w:sz w:val="32"/>
          <w:lang w:val="en-US" w:eastAsia="zh-CN"/>
        </w:rPr>
        <w:t xml:space="preserve"> </w:t>
      </w:r>
      <w:r>
        <w:rPr>
          <w:rFonts w:hint="eastAsia" w:ascii="方正楷体_GBK" w:hAnsi="方正楷体_GBK" w:eastAsia="方正楷体_GBK" w:cs="方正楷体_GBK"/>
          <w:sz w:val="32"/>
        </w:rPr>
        <w:t>坚持党建引领，</w:t>
      </w:r>
      <w:r>
        <w:rPr>
          <w:rFonts w:hint="eastAsia" w:ascii="方正楷体_GBK" w:hAnsi="方正楷体_GBK" w:eastAsia="方正楷体_GBK" w:cs="方正楷体_GBK"/>
          <w:sz w:val="32"/>
          <w:lang w:val="en-US" w:eastAsia="zh-CN"/>
        </w:rPr>
        <w:t>以</w:t>
      </w:r>
      <w:r>
        <w:rPr>
          <w:rFonts w:hint="eastAsia" w:ascii="方正楷体_GBK" w:hAnsi="方正楷体_GBK" w:eastAsia="方正楷体_GBK" w:cs="方正楷体_GBK"/>
          <w:sz w:val="32"/>
        </w:rPr>
        <w:t>风清气正政治生态</w:t>
      </w:r>
      <w:r>
        <w:rPr>
          <w:rFonts w:hint="eastAsia" w:ascii="方正楷体_GBK" w:hAnsi="方正楷体_GBK" w:eastAsia="方正楷体_GBK" w:cs="方正楷体_GBK"/>
          <w:sz w:val="32"/>
          <w:lang w:val="en-US" w:eastAsia="zh-CN"/>
        </w:rPr>
        <w:t>筑牢发展根基</w:t>
      </w:r>
      <w:bookmarkEnd w:id="72"/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firstLine="640"/>
        <w:jc w:val="both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坚持党建引领根本方向，以党建强基、改革赋能、环境提优为核心抓手，持续营造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风清气正的政治生态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和务实高效的政务服务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环境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，为县域高质量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发展提供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坚实政治保障。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firstLine="642" w:firstLineChars="200"/>
        <w:jc w:val="both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lang w:val="en-US" w:eastAsia="zh-CN"/>
        </w:rPr>
        <w:t>1.</w:t>
      </w:r>
      <w:r>
        <w:rPr>
          <w:rFonts w:hint="default" w:ascii="Times New Roman" w:hAnsi="Times New Roman" w:eastAsia="方正仿宋_GBK" w:cs="Times New Roman"/>
          <w:b/>
          <w:bCs/>
          <w:sz w:val="32"/>
          <w:szCs w:val="32"/>
        </w:rPr>
        <w:t>坚持党的全面领导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。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加强党的政治建设，坚持用党的创新理论统一思想、统一行动，把党的领导贯穿到规划实施的各领域和全过程，确保中央、省委和市委的各项决策部署贯彻落实到位。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树</w:t>
      </w:r>
      <w:r>
        <w:rPr>
          <w:rFonts w:hint="eastAsia" w:eastAsia="方正仿宋_GBK" w:cs="Times New Roman"/>
          <w:sz w:val="32"/>
          <w:szCs w:val="32"/>
          <w:lang w:val="en-US" w:eastAsia="zh-CN"/>
        </w:rPr>
        <w:t>立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和践行正确政绩观，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提高各级领导班子和干部抓改革、促发展、保稳定的政治能力和专业化水平，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让谋事干事、务实创业成为干部主流。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加强基层组织建设，突出基层党组织战斗堡垒作用和党员先锋模范作用。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加强思想政治建设，严格落实意识形态工作责任制，守牢意识形态主阵地。加强干部队伍建设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，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持续营</w:t>
      </w:r>
      <w:r>
        <w:rPr>
          <w:rFonts w:hint="default" w:ascii="方正仿宋_GBK" w:hAnsi="方正仿宋_GBK" w:eastAsia="方正仿宋_GBK" w:cs="方正仿宋_GBK"/>
          <w:sz w:val="32"/>
          <w:szCs w:val="32"/>
        </w:rPr>
        <w:t>造“有为者有位、吃苦者吃香、优秀者优先”的干事创业氛围，推动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高质量发展政绩考核与季度评价分析机制协同联动，深化结果运用，把党性过硬、视野开阔、善于创新、真抓实干的干部用起来。</w:t>
      </w:r>
      <w:r>
        <w:rPr>
          <w:rFonts w:hint="default" w:ascii="方正仿宋_GBK" w:hAnsi="方正仿宋_GBK" w:eastAsia="方正仿宋_GBK" w:cs="方正仿宋_GBK"/>
          <w:sz w:val="32"/>
          <w:szCs w:val="32"/>
        </w:rPr>
        <w:t>落实“三个区分开来”，健全完善正向激励、容错纠错、澄清关怀制度机制，激励干部担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当作为。从严监督执纪。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坚持风腐同查同治，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紧盯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重点群体和关键领域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，加大案件查办力度，持续释放一严到底的强烈信号。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firstLine="642" w:firstLineChars="200"/>
        <w:jc w:val="both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b/>
          <w:bCs/>
          <w:sz w:val="32"/>
          <w:szCs w:val="32"/>
        </w:rPr>
        <w:t>2.深化重点领域改革。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深化国资国企改革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，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推进县属国有企业改革攻坚，整合优质资源和存量资产，成立能源、农业、城建、文旅、粮</w:t>
      </w:r>
      <w:r>
        <w:rPr>
          <w:rFonts w:hint="default" w:ascii="方正仿宋_GBK" w:hAnsi="方正仿宋_GBK" w:eastAsia="方正仿宋_GBK" w:cs="方正仿宋_GBK"/>
          <w:sz w:val="32"/>
          <w:szCs w:val="32"/>
        </w:rPr>
        <w:t>食“五大企业”，鼓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励企业深化对外合作，支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持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企业混合所有制改革，增强企业内生动力、发展能力和市场竞争力。完善国有资产监管制度体系，确保企业资金资产安全，持续向好发展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。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坚持政企分开，健全现代企业制度，规范企业运营，充分释放企业活力。深化开发区改革工作部署，紧扣“瘦身、健体、赋能、增效”工作主线，破除发展体制机制壁垒，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推动园区由规模扩张向提质增效转型。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深入推进农村集体产权制度改革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，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加强农村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集体“三资”管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理，严格规范资源管理，清理不规范合同，规范发包方式，保障农村集体资产保值增值，维护农村社会稳定。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firstLine="643"/>
        <w:jc w:val="both"/>
        <w:textAlignment w:val="auto"/>
        <w:rPr>
          <w:rFonts w:hint="default" w:ascii="方正楷体_GBK" w:hAnsi="方正楷体_GBK" w:eastAsia="方正楷体_GBK" w:cs="方正楷体_GBK"/>
          <w:sz w:val="32"/>
        </w:rPr>
      </w:pPr>
      <w:r>
        <w:rPr>
          <w:rFonts w:hint="default" w:ascii="Times New Roman" w:hAnsi="Times New Roman" w:eastAsia="方正仿宋_GBK" w:cs="Times New Roman"/>
          <w:b/>
          <w:bCs/>
          <w:sz w:val="32"/>
          <w:szCs w:val="32"/>
        </w:rPr>
        <w:t>3.全面优化营商环境。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进一步压缩办事流程、提升服务效能，推</w:t>
      </w:r>
      <w:r>
        <w:rPr>
          <w:rFonts w:hint="default" w:ascii="方正仿宋_GBK" w:hAnsi="方正仿宋_GBK" w:eastAsia="方正仿宋_GBK" w:cs="方正仿宋_GBK"/>
          <w:sz w:val="32"/>
          <w:szCs w:val="32"/>
        </w:rPr>
        <w:t>行“一网通办”，推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动政务管理</w:t>
      </w:r>
      <w:r>
        <w:rPr>
          <w:rFonts w:hint="default" w:ascii="方正仿宋_GBK" w:hAnsi="方正仿宋_GBK" w:eastAsia="方正仿宋_GBK" w:cs="方正仿宋_GBK"/>
          <w:sz w:val="32"/>
          <w:szCs w:val="32"/>
        </w:rPr>
        <w:t>数字化转型。完善“高效办成一件事”清单管理，推进高频事项“跨省通办”。落实行政执法备案管理和“双随机、一公开”制度，提高执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法的透明度和公正性。严厉打击破坏营商环境的</w:t>
      </w:r>
      <w:r>
        <w:rPr>
          <w:rFonts w:hint="eastAsia" w:eastAsia="方正仿宋_GBK" w:cs="Times New Roman"/>
          <w:sz w:val="32"/>
          <w:szCs w:val="32"/>
          <w:lang w:val="en-US" w:eastAsia="zh-CN"/>
        </w:rPr>
        <w:t>违纪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违法行为，规范涉企行政检查。全面贯彻落实统一大市场建设，破除各种隐性壁垒，促进资源共享与优势互补。切实提升服务企业质效，专班式、全程化跟踪项目落地。全力促进民营经济高质量发展，支持民营企业参与重大项目建设，激发民营企业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活力和创造力，营造“尊商、亲商、安商、富商”的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良好营商环境。</w:t>
      </w:r>
      <w:bookmarkStart w:id="73" w:name="_Toc27685"/>
    </w:p>
    <w:p>
      <w:pPr>
        <w:pStyle w:val="3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jc w:val="center"/>
        <w:textAlignment w:val="auto"/>
        <w:rPr>
          <w:rFonts w:hint="default" w:ascii="方正楷体_GBK" w:hAnsi="方正楷体_GBK" w:eastAsia="方正楷体_GBK" w:cs="方正楷体_GBK"/>
          <w:sz w:val="32"/>
        </w:rPr>
      </w:pPr>
    </w:p>
    <w:p>
      <w:pPr>
        <w:pStyle w:val="3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jc w:val="center"/>
        <w:textAlignment w:val="auto"/>
        <w:rPr>
          <w:rFonts w:hint="default" w:ascii="方正楷体_GBK" w:hAnsi="方正楷体_GBK" w:eastAsia="方正楷体_GBK" w:cs="方正楷体_GBK"/>
          <w:sz w:val="32"/>
          <w:lang w:val="en-US" w:eastAsia="zh-CN"/>
        </w:rPr>
      </w:pPr>
      <w:r>
        <w:rPr>
          <w:rFonts w:hint="default" w:ascii="方正楷体_GBK" w:hAnsi="方正楷体_GBK" w:eastAsia="方正楷体_GBK" w:cs="方正楷体_GBK"/>
          <w:sz w:val="32"/>
        </w:rPr>
        <w:t>第二节</w:t>
      </w:r>
      <w:r>
        <w:rPr>
          <w:rFonts w:hint="default" w:ascii="方正楷体_GBK" w:hAnsi="方正楷体_GBK" w:eastAsia="方正楷体_GBK" w:cs="方正楷体_GBK"/>
          <w:sz w:val="32"/>
          <w:lang w:val="en-US" w:eastAsia="zh-CN"/>
        </w:rPr>
        <w:t xml:space="preserve"> </w:t>
      </w:r>
      <w:r>
        <w:rPr>
          <w:rFonts w:hint="default" w:ascii="方正楷体_GBK" w:hAnsi="方正楷体_GBK" w:eastAsia="方正楷体_GBK" w:cs="方正楷体_GBK"/>
          <w:sz w:val="32"/>
        </w:rPr>
        <w:t>践行“两山”理念，</w:t>
      </w:r>
      <w:r>
        <w:rPr>
          <w:rFonts w:hint="default" w:ascii="方正楷体_GBK" w:hAnsi="方正楷体_GBK" w:eastAsia="方正楷体_GBK" w:cs="方正楷体_GBK"/>
          <w:sz w:val="32"/>
          <w:lang w:val="en-US" w:eastAsia="zh-CN"/>
        </w:rPr>
        <w:t>统筹自然生态保护开发</w:t>
      </w:r>
      <w:bookmarkEnd w:id="73"/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firstLine="640"/>
        <w:jc w:val="both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积极推进水</w:t>
      </w:r>
      <w:r>
        <w:rPr>
          <w:rFonts w:hint="eastAsia" w:eastAsia="方正仿宋_GBK" w:cs="Times New Roman"/>
          <w:sz w:val="32"/>
          <w:szCs w:val="32"/>
          <w:lang w:val="en-US" w:eastAsia="zh-CN"/>
        </w:rPr>
        <w:t>湿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林田湖草</w:t>
      </w:r>
      <w:r>
        <w:rPr>
          <w:rFonts w:hint="eastAsia" w:eastAsia="方正仿宋_GBK" w:cs="Times New Roman"/>
          <w:sz w:val="32"/>
          <w:szCs w:val="32"/>
          <w:lang w:val="en-US" w:eastAsia="zh-CN"/>
        </w:rPr>
        <w:t>沙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一体化保护和系统治理，全力推动县域生态环境质量持续改善，实现经济社会高质量发展与自然生态高水平保护有机统一。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firstLine="643"/>
        <w:jc w:val="both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bookmarkStart w:id="74" w:name="_Toc3153"/>
      <w:bookmarkStart w:id="75" w:name="_Toc14788"/>
      <w:bookmarkStart w:id="76" w:name="_Toc217468088"/>
      <w:bookmarkStart w:id="77" w:name="_Toc211238912"/>
      <w:bookmarkStart w:id="78" w:name="_Toc207566388"/>
      <w:r>
        <w:rPr>
          <w:rFonts w:hint="default" w:ascii="Times New Roman" w:hAnsi="Times New Roman" w:eastAsia="方正仿宋_GBK" w:cs="Times New Roman"/>
          <w:b/>
          <w:bCs/>
          <w:sz w:val="32"/>
          <w:szCs w:val="32"/>
        </w:rPr>
        <w:t>1.持续加强生态系统保护</w:t>
      </w:r>
      <w:bookmarkEnd w:id="74"/>
      <w:bookmarkEnd w:id="75"/>
      <w:bookmarkEnd w:id="76"/>
      <w:bookmarkEnd w:id="77"/>
      <w:bookmarkEnd w:id="78"/>
      <w:r>
        <w:rPr>
          <w:rFonts w:hint="default" w:ascii="Times New Roman" w:hAnsi="Times New Roman" w:eastAsia="方正仿宋_GBK" w:cs="Times New Roman"/>
          <w:b/>
          <w:bCs/>
          <w:sz w:val="32"/>
          <w:szCs w:val="32"/>
        </w:rPr>
        <w:t>。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以莫莫格湿地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生态保护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为核心，重点解决草原退化、湿地萎缩、植被恢复困难、生态系统调节功能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弱化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、土地耕作层土壤流失等问题。大力推进农田防护林、防风固沙林建设。以严格保护现有草地资源为核心，提升草原综合植被盖度，有序实施草地生态恢复与综合治理，维护草原生态系统完整性和稳定性。以生态优先、绿色发展为导向，通过科学规划、科技赋能和产业融合，积极推广林下草地经济创新模式，提升林草综合效益与产业附加值，推动林草产业向高端化、品牌化发展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firstLine="642" w:firstLineChars="200"/>
        <w:jc w:val="both"/>
        <w:textAlignment w:val="auto"/>
        <w:rPr>
          <w:rFonts w:hint="eastAsia" w:ascii="方正仿宋_GBK" w:hAnsi="方正仿宋_GBK" w:eastAsia="方正仿宋_GBK" w:cs="方正仿宋_GBK"/>
          <w:b/>
          <w:bCs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b/>
          <w:bCs/>
          <w:sz w:val="32"/>
          <w:szCs w:val="32"/>
        </w:rPr>
        <w:t>2</w:t>
      </w:r>
      <w:r>
        <w:rPr>
          <w:rFonts w:hint="eastAsia" w:ascii="方正仿宋_GBK" w:hAnsi="方正仿宋_GBK" w:eastAsia="方正仿宋_GBK" w:cs="方正仿宋_GBK"/>
          <w:b/>
          <w:bCs/>
          <w:sz w:val="32"/>
          <w:szCs w:val="32"/>
        </w:rPr>
        <w:t>.</w:t>
      </w:r>
      <w:r>
        <w:rPr>
          <w:rFonts w:hint="eastAsia" w:ascii="方正仿宋_GBK" w:hAnsi="方正仿宋_GBK" w:eastAsia="方正仿宋_GBK" w:cs="方正仿宋_GBK"/>
          <w:b/>
          <w:bCs/>
          <w:sz w:val="32"/>
          <w:szCs w:val="32"/>
          <w:lang w:val="en-US" w:eastAsia="zh-CN"/>
        </w:rPr>
        <w:t>完善水网建设，</w:t>
      </w:r>
      <w:r>
        <w:rPr>
          <w:rFonts w:hint="eastAsia" w:ascii="方正仿宋_GBK" w:hAnsi="方正仿宋_GBK" w:eastAsia="方正仿宋_GBK" w:cs="方正仿宋_GBK"/>
          <w:b/>
          <w:bCs/>
          <w:sz w:val="32"/>
          <w:szCs w:val="32"/>
        </w:rPr>
        <w:t>构建县域大循环水系。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加快构建集引水、蓄水、补水、灌溉、防洪于一体的生态水利保障体系，打造“两横两纵</w:t>
      </w: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”“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双循环”的水利运行格局。“两横”：北部引嫩入白主干渠和南部洮儿河</w:t>
      </w: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；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“两纵”：西部二龙涛河以及东部嫩江干流。“双循环”</w:t>
      </w: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：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引嫩江干流水通过引嫩入白主干渠入二龙涛河，由二龙涛河汇入洮儿河排入嫩江，形成大循环；嫩江水至引嫩入白主干渠，由支渠汇入四方坨子灌区、大屯灌区、月亮泡灌区等，终排入嫩江形成小循环。与省内水网、白城市及周边地区水网相衔接，融入区域大水网，实现河湖连通，构建基本覆盖全域的生态补水、生产生活供水体系。推进实施建平涝区二排干等重点工程，进一步提高堤防防洪能力。谋划</w:t>
      </w: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实施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生态节水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引嫩入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园工程、二龙涛河流域新建水库</w:t>
      </w: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等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项目，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提高饮水安全保障能力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。加强嫩江水系、洮儿河、二龙涛河生态廊道建设，恢复植被覆盖，增强水域沿岸生态斑块连续性，提升水体自净能力。推进镇赉镇、建平乡、黑鱼泡镇、东屏镇等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乡镇的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河湖综合治理，重点推进洮儿河综合治理工程、二龙涛河提升治理工程等项目建设</w:t>
      </w: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，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强化水资源管控，有效治理水土流失，改善河湖生态环境。</w:t>
      </w:r>
    </w:p>
    <w:p>
      <w:pPr>
        <w:ind w:firstLine="601" w:firstLineChars="214"/>
        <w:jc w:val="both"/>
        <w:rPr>
          <w:b/>
          <w:bCs/>
          <w:sz w:val="28"/>
          <w:szCs w:val="28"/>
        </w:rPr>
      </w:pPr>
    </w:p>
    <w:p>
      <w:pPr>
        <w:spacing w:line="240" w:lineRule="auto"/>
        <w:ind w:left="0" w:leftChars="0" w:firstLine="0" w:firstLineChars="0"/>
        <w:jc w:val="center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114300" distR="114300">
            <wp:extent cx="6043930" cy="3991610"/>
            <wp:effectExtent l="0" t="0" r="13970" b="8890"/>
            <wp:docPr id="5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/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3930" cy="3991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ind w:left="0" w:leftChars="0" w:firstLine="0" w:firstLineChars="0"/>
        <w:jc w:val="center"/>
        <w:rPr>
          <w:sz w:val="28"/>
          <w:szCs w:val="28"/>
        </w:rPr>
      </w:pPr>
      <w:r>
        <w:rPr>
          <w:rFonts w:hint="default" w:ascii="Times New Roman" w:hAnsi="Times New Roman" w:eastAsia="方正仿宋_GBK" w:cs="Times New Roman"/>
          <w:b/>
          <w:bCs/>
          <w:sz w:val="32"/>
          <w:szCs w:val="32"/>
        </w:rPr>
        <w:t>图</w:t>
      </w: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lang w:val="en-US" w:eastAsia="zh-CN"/>
        </w:rPr>
        <w:t>1</w:t>
      </w:r>
      <w:r>
        <w:rPr>
          <w:rFonts w:hint="default" w:ascii="Times New Roman" w:hAnsi="Times New Roman" w:eastAsia="方正仿宋_GBK" w:cs="Times New Roman"/>
          <w:b/>
          <w:bCs/>
          <w:sz w:val="32"/>
          <w:szCs w:val="32"/>
        </w:rPr>
        <w:t>镇赉县水网规划防洪工程布置图</w:t>
      </w:r>
    </w:p>
    <w:p>
      <w:pPr>
        <w:spacing w:line="240" w:lineRule="auto"/>
        <w:ind w:left="0" w:leftChars="0" w:firstLine="0" w:firstLineChars="0"/>
        <w:jc w:val="center"/>
        <w:rPr>
          <w:sz w:val="28"/>
          <w:szCs w:val="28"/>
        </w:rPr>
      </w:pPr>
    </w:p>
    <w:p>
      <w:pPr>
        <w:spacing w:line="240" w:lineRule="auto"/>
        <w:ind w:left="0" w:leftChars="0" w:firstLine="0" w:firstLineChars="0"/>
        <w:jc w:val="center"/>
        <w:rPr>
          <w:sz w:val="28"/>
          <w:szCs w:val="28"/>
        </w:rPr>
      </w:pPr>
    </w:p>
    <w:p>
      <w:pPr>
        <w:spacing w:line="240" w:lineRule="auto"/>
        <w:ind w:left="0" w:leftChars="0" w:firstLine="0" w:firstLineChars="0"/>
        <w:jc w:val="center"/>
        <w:rPr>
          <w:sz w:val="28"/>
          <w:szCs w:val="28"/>
        </w:rPr>
      </w:pPr>
    </w:p>
    <w:p>
      <w:pPr>
        <w:spacing w:line="240" w:lineRule="auto"/>
        <w:ind w:left="0" w:leftChars="0" w:firstLine="0" w:firstLineChars="0"/>
        <w:jc w:val="center"/>
        <w:rPr>
          <w:sz w:val="28"/>
          <w:szCs w:val="28"/>
        </w:rPr>
      </w:pPr>
    </w:p>
    <w:p>
      <w:pPr>
        <w:spacing w:line="240" w:lineRule="auto"/>
        <w:ind w:left="0" w:leftChars="0" w:firstLine="0" w:firstLineChars="0"/>
        <w:jc w:val="center"/>
        <w:rPr>
          <w:sz w:val="28"/>
          <w:szCs w:val="28"/>
        </w:rPr>
      </w:pPr>
    </w:p>
    <w:p>
      <w:pPr>
        <w:spacing w:line="240" w:lineRule="auto"/>
        <w:ind w:left="0" w:leftChars="0" w:firstLine="0" w:firstLineChars="0"/>
        <w:jc w:val="center"/>
        <w:rPr>
          <w:rFonts w:hint="eastAsia" w:ascii="Times New Roman" w:hAnsi="Times New Roman" w:eastAsia="方正仿宋_GBK" w:cs="Times New Roman"/>
          <w:b/>
          <w:bCs/>
          <w:sz w:val="32"/>
          <w:szCs w:val="32"/>
        </w:rPr>
      </w:pPr>
      <w:r>
        <w:rPr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-108585</wp:posOffset>
            </wp:positionH>
            <wp:positionV relativeFrom="margin">
              <wp:posOffset>76200</wp:posOffset>
            </wp:positionV>
            <wp:extent cx="6231890" cy="3733165"/>
            <wp:effectExtent l="0" t="0" r="16510" b="635"/>
            <wp:wrapSquare wrapText="bothSides"/>
            <wp:docPr id="8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/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31890" cy="3733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eastAsia="方正仿宋_GBK" w:cs="Times New Roman"/>
          <w:b/>
          <w:bCs/>
          <w:sz w:val="32"/>
          <w:szCs w:val="32"/>
        </w:rPr>
        <w:t>图</w:t>
      </w:r>
      <w:r>
        <w:rPr>
          <w:rFonts w:hint="eastAsia" w:ascii="Times New Roman" w:hAnsi="Times New Roman" w:eastAsia="方正仿宋_GBK" w:cs="Times New Roman"/>
          <w:b/>
          <w:bCs/>
          <w:sz w:val="32"/>
          <w:szCs w:val="32"/>
          <w:lang w:val="en-US" w:eastAsia="zh-CN"/>
        </w:rPr>
        <w:t>2</w:t>
      </w:r>
      <w:r>
        <w:rPr>
          <w:rFonts w:hint="eastAsia" w:ascii="Times New Roman" w:hAnsi="Times New Roman" w:eastAsia="方正仿宋_GBK" w:cs="Times New Roman"/>
          <w:b/>
          <w:bCs/>
          <w:sz w:val="32"/>
          <w:szCs w:val="32"/>
        </w:rPr>
        <w:t>镇赉县水网规划供水工程布置图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ind w:firstLine="0" w:firstLineChars="0"/>
        <w:jc w:val="both"/>
        <w:textAlignment w:val="auto"/>
        <w:rPr>
          <w:rFonts w:hint="eastAsia" w:ascii="Times New Roman" w:hAnsi="Times New Roman" w:eastAsia="方正仿宋_GBK" w:cs="Times New Roman"/>
          <w:b/>
          <w:bCs/>
          <w:sz w:val="32"/>
          <w:szCs w:val="32"/>
        </w:rPr>
      </w:pPr>
    </w:p>
    <w:tbl>
      <w:tblPr>
        <w:tblStyle w:val="17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0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85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7D7D7" w:themeFill="background1" w:themeFillShade="D8"/>
            <w:vAlign w:val="center"/>
          </w:tcPr>
          <w:p>
            <w:pPr>
              <w:pStyle w:val="9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85" w:beforeLines="20" w:after="85" w:afterLines="20" w:line="440" w:lineRule="exact"/>
              <w:ind w:left="0" w:leftChars="0" w:firstLine="562" w:firstLineChars="200"/>
              <w:jc w:val="left"/>
              <w:textAlignment w:val="auto"/>
              <w:rPr>
                <w:sz w:val="24"/>
                <w:szCs w:val="24"/>
                <w:highlight w:val="none"/>
                <w:shd w:val="clear" w:color="auto" w:fill="auto"/>
              </w:rPr>
            </w:pPr>
            <w:r>
              <w:rPr>
                <w:b/>
                <w:bCs/>
                <w:sz w:val="28"/>
                <w:szCs w:val="28"/>
                <w:highlight w:val="none"/>
                <w:shd w:val="clear" w:color="auto" w:fill="auto"/>
              </w:rPr>
              <w:t>专栏</w:t>
            </w:r>
            <w:r>
              <w:rPr>
                <w:rFonts w:hint="eastAsia"/>
                <w:b/>
                <w:bCs/>
                <w:sz w:val="28"/>
                <w:szCs w:val="28"/>
                <w:highlight w:val="none"/>
                <w:shd w:val="clear" w:color="auto" w:fill="auto"/>
                <w:lang w:val="en-US" w:eastAsia="zh-CN"/>
              </w:rPr>
              <w:t xml:space="preserve">1 </w:t>
            </w:r>
            <w:r>
              <w:rPr>
                <w:b/>
                <w:bCs/>
                <w:sz w:val="28"/>
                <w:szCs w:val="28"/>
                <w:highlight w:val="none"/>
                <w:shd w:val="clear" w:color="auto" w:fill="auto"/>
              </w:rPr>
              <w:t>水资源保护利用重点工程项目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2" w:hRule="atLeast"/>
          <w:jc w:val="center"/>
        </w:trPr>
        <w:tc>
          <w:tcPr>
            <w:tcW w:w="85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9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85" w:beforeLines="20" w:after="85" w:afterLines="20" w:line="440" w:lineRule="exact"/>
              <w:ind w:left="0" w:firstLine="562"/>
              <w:jc w:val="both"/>
              <w:textAlignment w:val="auto"/>
              <w:rPr>
                <w:rFonts w:hint="eastAsia" w:ascii="方正仿宋_GBK" w:hAnsi="方正仿宋_GBK" w:eastAsia="方正仿宋_GBK" w:cs="方正仿宋_GBK"/>
                <w:color w:val="auto"/>
                <w:sz w:val="28"/>
                <w:szCs w:val="28"/>
                <w:highlight w:val="none"/>
                <w:shd w:val="clear" w:color="auto" w:fill="auto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b/>
                <w:bCs/>
                <w:color w:val="auto"/>
                <w:sz w:val="28"/>
                <w:szCs w:val="28"/>
                <w:highlight w:val="none"/>
                <w:shd w:val="clear" w:color="auto" w:fill="auto"/>
              </w:rPr>
              <w:t>排涝防洪治理工程</w:t>
            </w:r>
            <w:r>
              <w:rPr>
                <w:rFonts w:hint="eastAsia" w:ascii="方正仿宋_GBK" w:hAnsi="方正仿宋_GBK" w:eastAsia="方正仿宋_GBK" w:cs="方正仿宋_GBK"/>
                <w:b/>
                <w:bCs/>
                <w:color w:val="auto"/>
                <w:sz w:val="28"/>
                <w:szCs w:val="28"/>
                <w:highlight w:val="none"/>
                <w:shd w:val="clear" w:color="auto" w:fill="auto"/>
                <w:lang w:eastAsia="zh-CN"/>
              </w:rPr>
              <w:t>：</w:t>
            </w:r>
            <w:r>
              <w:rPr>
                <w:rFonts w:hint="eastAsia" w:ascii="方正仿宋_GBK" w:hAnsi="方正仿宋_GBK" w:eastAsia="方正仿宋_GBK" w:cs="方正仿宋_GBK"/>
                <w:color w:val="auto"/>
                <w:sz w:val="28"/>
                <w:szCs w:val="28"/>
                <w:highlight w:val="none"/>
                <w:shd w:val="clear" w:color="auto" w:fill="auto"/>
                <w:lang w:val="en-US" w:eastAsia="zh-CN"/>
              </w:rPr>
              <w:t>实施</w:t>
            </w:r>
            <w:r>
              <w:rPr>
                <w:rFonts w:hint="eastAsia" w:ascii="方正仿宋_GBK" w:hAnsi="方正仿宋_GBK" w:eastAsia="方正仿宋_GBK" w:cs="方正仿宋_GBK"/>
                <w:color w:val="auto"/>
                <w:sz w:val="28"/>
                <w:szCs w:val="28"/>
                <w:highlight w:val="none"/>
                <w:shd w:val="clear" w:color="auto" w:fill="auto"/>
              </w:rPr>
              <w:t>建平涝区二排干、三排干排涝泵站</w:t>
            </w:r>
            <w:r>
              <w:rPr>
                <w:rFonts w:hint="eastAsia" w:ascii="方正仿宋_GBK" w:hAnsi="方正仿宋_GBK" w:eastAsia="方正仿宋_GBK" w:cs="方正仿宋_GBK"/>
                <w:color w:val="auto"/>
                <w:sz w:val="28"/>
                <w:szCs w:val="28"/>
                <w:highlight w:val="none"/>
                <w:shd w:val="clear" w:color="auto" w:fill="auto"/>
                <w:lang w:val="en-US" w:eastAsia="zh-CN"/>
              </w:rPr>
              <w:t>工程、</w:t>
            </w:r>
            <w:r>
              <w:rPr>
                <w:rFonts w:hint="eastAsia" w:ascii="方正仿宋_GBK" w:hAnsi="方正仿宋_GBK" w:eastAsia="方正仿宋_GBK" w:cs="方正仿宋_GBK"/>
                <w:color w:val="auto"/>
                <w:sz w:val="28"/>
                <w:szCs w:val="28"/>
                <w:highlight w:val="none"/>
                <w:shd w:val="clear" w:color="auto" w:fill="auto"/>
              </w:rPr>
              <w:t>二龙涛河防洪薄弱环节（二期）治理</w:t>
            </w:r>
            <w:r>
              <w:rPr>
                <w:rFonts w:hint="eastAsia" w:ascii="方正仿宋_GBK" w:hAnsi="方正仿宋_GBK" w:eastAsia="方正仿宋_GBK" w:cs="方正仿宋_GBK"/>
                <w:color w:val="auto"/>
                <w:sz w:val="28"/>
                <w:szCs w:val="28"/>
                <w:highlight w:val="none"/>
                <w:shd w:val="clear" w:color="auto" w:fill="auto"/>
                <w:lang w:val="en-US" w:eastAsia="zh-CN"/>
              </w:rPr>
              <w:t>工程、</w:t>
            </w:r>
            <w:r>
              <w:rPr>
                <w:rFonts w:hint="eastAsia" w:ascii="方正仿宋_GBK" w:hAnsi="方正仿宋_GBK" w:eastAsia="方正仿宋_GBK" w:cs="方正仿宋_GBK"/>
                <w:color w:val="auto"/>
                <w:sz w:val="28"/>
                <w:szCs w:val="28"/>
                <w:highlight w:val="none"/>
                <w:shd w:val="clear" w:color="auto" w:fill="auto"/>
              </w:rPr>
              <w:t>吉林省西部涝区（镇赉片区）治理</w:t>
            </w:r>
            <w:r>
              <w:rPr>
                <w:rFonts w:hint="eastAsia" w:ascii="方正仿宋_GBK" w:hAnsi="方正仿宋_GBK" w:eastAsia="方正仿宋_GBK" w:cs="方正仿宋_GBK"/>
                <w:color w:val="auto"/>
                <w:sz w:val="28"/>
                <w:szCs w:val="28"/>
                <w:highlight w:val="none"/>
                <w:shd w:val="clear" w:color="auto" w:fill="auto"/>
                <w:lang w:val="en-US" w:eastAsia="zh-CN"/>
              </w:rPr>
              <w:t>工程。规划推进月亮泡蓄滞洪区镇赉县分隔堤治理工程等项目。</w:t>
            </w:r>
          </w:p>
          <w:p>
            <w:pPr>
              <w:pStyle w:val="9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85" w:beforeLines="20" w:after="85" w:afterLines="20" w:line="440" w:lineRule="exact"/>
              <w:ind w:left="0" w:firstLine="562"/>
              <w:jc w:val="both"/>
              <w:textAlignment w:val="auto"/>
              <w:rPr>
                <w:rFonts w:hint="eastAsia" w:ascii="方正仿宋_GBK" w:hAnsi="方正仿宋_GBK" w:eastAsia="方正仿宋_GBK" w:cs="方正仿宋_GBK"/>
                <w:color w:val="auto"/>
                <w:sz w:val="28"/>
                <w:szCs w:val="28"/>
                <w:highlight w:val="none"/>
                <w:shd w:val="clear" w:color="auto" w:fill="auto"/>
              </w:rPr>
            </w:pPr>
            <w:r>
              <w:rPr>
                <w:rFonts w:hint="eastAsia" w:ascii="方正仿宋_GBK" w:hAnsi="方正仿宋_GBK" w:eastAsia="方正仿宋_GBK" w:cs="方正仿宋_GBK"/>
                <w:b/>
                <w:bCs/>
                <w:color w:val="auto"/>
                <w:sz w:val="28"/>
                <w:szCs w:val="28"/>
                <w:highlight w:val="none"/>
                <w:shd w:val="clear" w:color="auto" w:fill="auto"/>
              </w:rPr>
              <w:t>饮用水保障项目：</w:t>
            </w: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color w:val="auto"/>
                <w:sz w:val="28"/>
                <w:szCs w:val="28"/>
                <w:highlight w:val="none"/>
                <w:shd w:val="clear" w:color="auto" w:fill="auto"/>
                <w:lang w:val="en-US" w:eastAsia="zh-CN"/>
              </w:rPr>
              <w:t>实施</w:t>
            </w:r>
            <w:r>
              <w:rPr>
                <w:rFonts w:hint="eastAsia" w:ascii="方正仿宋_GBK" w:hAnsi="方正仿宋_GBK" w:eastAsia="方正仿宋_GBK" w:cs="方正仿宋_GBK"/>
                <w:color w:val="auto"/>
                <w:sz w:val="28"/>
                <w:szCs w:val="28"/>
                <w:highlight w:val="none"/>
                <w:shd w:val="clear" w:color="auto" w:fill="auto"/>
              </w:rPr>
              <w:t>乡村供水保障工程、生态节水</w:t>
            </w:r>
            <w:r>
              <w:rPr>
                <w:rFonts w:hint="eastAsia" w:ascii="方正仿宋_GBK" w:hAnsi="方正仿宋_GBK" w:eastAsia="方正仿宋_GBK" w:cs="方正仿宋_GBK"/>
                <w:color w:val="auto"/>
                <w:sz w:val="28"/>
                <w:szCs w:val="28"/>
                <w:highlight w:val="none"/>
                <w:shd w:val="clear" w:color="auto" w:fill="auto"/>
                <w:lang w:val="en-US" w:eastAsia="zh-CN"/>
              </w:rPr>
              <w:t>引嫩入园</w:t>
            </w:r>
            <w:r>
              <w:rPr>
                <w:rFonts w:hint="eastAsia" w:ascii="方正仿宋_GBK" w:hAnsi="方正仿宋_GBK" w:eastAsia="方正仿宋_GBK" w:cs="方正仿宋_GBK"/>
                <w:color w:val="auto"/>
                <w:sz w:val="28"/>
                <w:szCs w:val="28"/>
                <w:highlight w:val="none"/>
                <w:shd w:val="clear" w:color="auto" w:fill="auto"/>
              </w:rPr>
              <w:t>工程。</w:t>
            </w:r>
            <w:r>
              <w:rPr>
                <w:rFonts w:hint="eastAsia" w:ascii="方正仿宋_GBK" w:hAnsi="方正仿宋_GBK" w:eastAsia="方正仿宋_GBK" w:cs="方正仿宋_GBK"/>
                <w:color w:val="auto"/>
                <w:sz w:val="28"/>
                <w:szCs w:val="28"/>
                <w:highlight w:val="none"/>
                <w:shd w:val="clear" w:color="auto" w:fill="auto"/>
                <w:lang w:val="en-US" w:eastAsia="zh-CN"/>
              </w:rPr>
              <w:t>推进</w:t>
            </w:r>
            <w:r>
              <w:rPr>
                <w:rFonts w:hint="eastAsia" w:ascii="方正仿宋_GBK" w:hAnsi="方正仿宋_GBK" w:eastAsia="方正仿宋_GBK" w:cs="方正仿宋_GBK"/>
                <w:color w:val="auto"/>
                <w:sz w:val="28"/>
                <w:szCs w:val="28"/>
                <w:highlight w:val="none"/>
                <w:shd w:val="clear" w:color="auto" w:fill="auto"/>
              </w:rPr>
              <w:t>二龙涛河流域新建水库项目、洋沙泡饮用水水源地排污口整治工程</w:t>
            </w:r>
            <w:r>
              <w:rPr>
                <w:rFonts w:hint="eastAsia" w:ascii="方正仿宋_GBK" w:hAnsi="方正仿宋_GBK" w:eastAsia="方正仿宋_GBK" w:cs="方正仿宋_GBK"/>
                <w:color w:val="auto"/>
                <w:sz w:val="28"/>
                <w:szCs w:val="28"/>
                <w:highlight w:val="none"/>
                <w:shd w:val="clear" w:color="auto" w:fill="auto"/>
                <w:lang w:val="en-US" w:eastAsia="zh-CN"/>
              </w:rPr>
              <w:t>等项目前期</w:t>
            </w:r>
            <w:r>
              <w:rPr>
                <w:rFonts w:hint="eastAsia" w:ascii="方正仿宋_GBK" w:hAnsi="方正仿宋_GBK" w:eastAsia="方正仿宋_GBK" w:cs="方正仿宋_GBK"/>
                <w:color w:val="auto"/>
                <w:sz w:val="28"/>
                <w:szCs w:val="28"/>
                <w:highlight w:val="none"/>
                <w:shd w:val="clear" w:color="auto" w:fill="auto"/>
              </w:rPr>
              <w:t>。</w:t>
            </w:r>
          </w:p>
          <w:p>
            <w:pPr>
              <w:pStyle w:val="9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85" w:beforeLines="20" w:after="85" w:afterLines="20" w:line="440" w:lineRule="exact"/>
              <w:ind w:left="0" w:firstLine="562"/>
              <w:jc w:val="both"/>
              <w:textAlignment w:val="auto"/>
              <w:rPr>
                <w:rFonts w:hint="eastAsia" w:ascii="方正仿宋_GBK" w:hAnsi="方正仿宋_GBK" w:eastAsia="方正仿宋_GBK" w:cs="方正仿宋_GBK"/>
                <w:color w:val="auto"/>
                <w:sz w:val="28"/>
                <w:szCs w:val="28"/>
                <w:highlight w:val="none"/>
                <w:shd w:val="clear" w:color="auto" w:fill="auto"/>
              </w:rPr>
            </w:pPr>
            <w:r>
              <w:rPr>
                <w:rFonts w:hint="eastAsia" w:ascii="方正仿宋_GBK" w:hAnsi="方正仿宋_GBK" w:eastAsia="方正仿宋_GBK" w:cs="方正仿宋_GBK"/>
                <w:b/>
                <w:bCs/>
                <w:color w:val="auto"/>
                <w:sz w:val="28"/>
                <w:szCs w:val="28"/>
                <w:highlight w:val="none"/>
                <w:shd w:val="clear" w:color="auto" w:fill="auto"/>
              </w:rPr>
              <w:t>农田水利项目：</w:t>
            </w: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color w:val="auto"/>
                <w:sz w:val="28"/>
                <w:szCs w:val="28"/>
                <w:highlight w:val="none"/>
                <w:shd w:val="clear" w:color="auto" w:fill="auto"/>
                <w:lang w:val="en-US" w:eastAsia="zh-CN"/>
              </w:rPr>
              <w:t>规划推进</w:t>
            </w:r>
            <w:r>
              <w:rPr>
                <w:rFonts w:hint="eastAsia" w:ascii="方正仿宋_GBK" w:hAnsi="方正仿宋_GBK" w:eastAsia="方正仿宋_GBK" w:cs="方正仿宋_GBK"/>
                <w:color w:val="auto"/>
                <w:sz w:val="28"/>
                <w:szCs w:val="28"/>
                <w:highlight w:val="none"/>
                <w:shd w:val="clear" w:color="auto" w:fill="auto"/>
              </w:rPr>
              <w:t>中型灌区整合提升工程</w:t>
            </w:r>
            <w:r>
              <w:rPr>
                <w:rFonts w:hint="eastAsia" w:ascii="方正仿宋_GBK" w:hAnsi="方正仿宋_GBK" w:eastAsia="方正仿宋_GBK" w:cs="方正仿宋_GBK"/>
                <w:color w:val="auto"/>
                <w:sz w:val="28"/>
                <w:szCs w:val="28"/>
                <w:highlight w:val="none"/>
                <w:shd w:val="clear" w:color="auto" w:fill="auto"/>
                <w:lang w:val="en-US" w:eastAsia="zh-CN"/>
              </w:rPr>
              <w:t>等项目</w:t>
            </w:r>
            <w:r>
              <w:rPr>
                <w:rFonts w:hint="eastAsia" w:ascii="方正仿宋_GBK" w:hAnsi="方正仿宋_GBK" w:eastAsia="方正仿宋_GBK" w:cs="方正仿宋_GBK"/>
                <w:color w:val="auto"/>
                <w:sz w:val="28"/>
                <w:szCs w:val="28"/>
                <w:highlight w:val="none"/>
                <w:shd w:val="clear" w:color="auto" w:fill="auto"/>
              </w:rPr>
              <w:t>。</w:t>
            </w:r>
          </w:p>
          <w:p>
            <w:pPr>
              <w:pStyle w:val="9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85" w:beforeLines="20" w:after="85" w:afterLines="20" w:line="440" w:lineRule="exact"/>
              <w:ind w:left="0" w:firstLine="562"/>
              <w:jc w:val="both"/>
              <w:textAlignment w:val="auto"/>
              <w:rPr>
                <w:b/>
                <w:bCs/>
                <w:sz w:val="24"/>
                <w:szCs w:val="24"/>
              </w:rPr>
            </w:pPr>
            <w:r>
              <w:rPr>
                <w:rFonts w:hint="eastAsia" w:ascii="方正仿宋_GBK" w:hAnsi="方正仿宋_GBK" w:eastAsia="方正仿宋_GBK" w:cs="方正仿宋_GBK"/>
                <w:b/>
                <w:bCs/>
                <w:color w:val="auto"/>
                <w:sz w:val="28"/>
                <w:szCs w:val="28"/>
                <w:highlight w:val="none"/>
                <w:shd w:val="clear" w:color="auto" w:fill="auto"/>
              </w:rPr>
              <w:t>水生态修复保护项目：</w:t>
            </w: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color w:val="auto"/>
                <w:sz w:val="28"/>
                <w:szCs w:val="28"/>
                <w:highlight w:val="none"/>
                <w:shd w:val="clear" w:color="auto" w:fill="auto"/>
                <w:lang w:val="en-US" w:eastAsia="zh-CN"/>
              </w:rPr>
              <w:t>规划推进</w:t>
            </w: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color w:val="auto"/>
                <w:sz w:val="28"/>
                <w:szCs w:val="28"/>
                <w:highlight w:val="none"/>
                <w:shd w:val="clear" w:color="auto" w:fill="auto"/>
              </w:rPr>
              <w:t>洮儿河综合治理工程、二龙涛河生态汇流优化工程、二龙涛河珠山生态堰工程、哈尔淖环湖景观路工程、嫩江流域镇赉段（西湖）水环境综合治理项目、嫩江</w:t>
            </w: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color w:val="auto"/>
                <w:sz w:val="28"/>
                <w:szCs w:val="28"/>
                <w:highlight w:val="none"/>
                <w:shd w:val="clear" w:color="auto" w:fill="auto"/>
                <w:lang w:val="en-US" w:eastAsia="zh-CN"/>
              </w:rPr>
              <w:t>河道护坡</w:t>
            </w: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color w:val="auto"/>
                <w:sz w:val="28"/>
                <w:szCs w:val="28"/>
                <w:highlight w:val="none"/>
                <w:shd w:val="clear" w:color="auto" w:fill="auto"/>
              </w:rPr>
              <w:t>治理工程</w:t>
            </w: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color w:val="auto"/>
                <w:sz w:val="28"/>
                <w:szCs w:val="28"/>
                <w:highlight w:val="none"/>
                <w:shd w:val="clear" w:color="auto" w:fill="auto"/>
                <w:lang w:val="en-US" w:eastAsia="zh-CN"/>
              </w:rPr>
              <w:t>项目</w:t>
            </w: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color w:val="auto"/>
                <w:sz w:val="28"/>
                <w:szCs w:val="28"/>
                <w:highlight w:val="none"/>
                <w:shd w:val="clear" w:color="auto" w:fill="auto"/>
                <w:lang w:eastAsia="zh-CN"/>
              </w:rPr>
              <w:t>、</w:t>
            </w: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color w:val="auto"/>
                <w:sz w:val="28"/>
                <w:szCs w:val="28"/>
                <w:highlight w:val="none"/>
                <w:shd w:val="clear" w:color="auto" w:fill="auto"/>
              </w:rPr>
              <w:t>四方坨子灌区新生泵站建设工程</w:t>
            </w: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color w:val="auto"/>
                <w:sz w:val="28"/>
                <w:szCs w:val="28"/>
                <w:highlight w:val="none"/>
                <w:shd w:val="clear" w:color="auto" w:fill="auto"/>
                <w:lang w:val="en-US" w:eastAsia="zh-CN"/>
              </w:rPr>
              <w:t>等项目</w:t>
            </w: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color w:val="auto"/>
                <w:sz w:val="28"/>
                <w:szCs w:val="28"/>
                <w:highlight w:val="none"/>
                <w:shd w:val="clear" w:color="auto" w:fill="auto"/>
              </w:rPr>
              <w:t>。</w:t>
            </w:r>
          </w:p>
        </w:tc>
      </w:tr>
    </w:tbl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left="0" w:leftChars="0" w:firstLine="642" w:firstLineChars="200"/>
        <w:jc w:val="both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bookmarkStart w:id="79" w:name="_Toc211238914"/>
      <w:bookmarkStart w:id="80" w:name="_Toc22112"/>
      <w:bookmarkStart w:id="81" w:name="_Toc217468090"/>
      <w:bookmarkStart w:id="82" w:name="_Toc207566390"/>
      <w:bookmarkStart w:id="83" w:name="_Toc25742"/>
      <w:r>
        <w:rPr>
          <w:rFonts w:hint="default" w:ascii="Times New Roman" w:hAnsi="Times New Roman" w:eastAsia="方正仿宋_GBK" w:cs="Times New Roman"/>
          <w:b/>
          <w:bCs/>
          <w:sz w:val="32"/>
        </w:rPr>
        <w:t>3.深入打好污染防治攻坚战</w:t>
      </w:r>
      <w:bookmarkEnd w:id="79"/>
      <w:bookmarkEnd w:id="80"/>
      <w:bookmarkEnd w:id="81"/>
      <w:bookmarkEnd w:id="82"/>
      <w:bookmarkEnd w:id="83"/>
      <w:r>
        <w:rPr>
          <w:rFonts w:hint="default" w:ascii="Times New Roman" w:hAnsi="Times New Roman" w:eastAsia="方正仿宋_GBK" w:cs="Times New Roman"/>
          <w:b/>
          <w:bCs/>
          <w:sz w:val="32"/>
        </w:rPr>
        <w:t>。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大力推进秸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秆“五化”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综合利用，谋划实施生物有机肥、制浆造纸、人造板材、生物基质、生物制气等项目，提升秸秆综合利用水平。大力开发天然气、</w:t>
      </w:r>
      <w:r>
        <w:rPr>
          <w:rFonts w:hint="eastAsia" w:eastAsia="方正仿宋_GBK" w:cs="Times New Roman"/>
          <w:sz w:val="32"/>
          <w:szCs w:val="32"/>
          <w:lang w:val="en-US" w:eastAsia="zh-CN"/>
        </w:rPr>
        <w:t>风能、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太阳能、生物质能等清洁能源，稳步推动地热能开发利用，积极推进林业碳汇交易，加快能源结构绿色低碳转型，提升空气质量。严格地下水污染防治分区管控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、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分类管理。加强耕地土壤环境监测，深入开展企业污染排查整治，降低农产品重金属超标风险。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firstLine="643"/>
        <w:jc w:val="both"/>
        <w:textAlignment w:val="auto"/>
        <w:rPr>
          <w:rFonts w:hint="default" w:ascii="方正仿宋_GBK" w:hAnsi="方正仿宋_GBK" w:eastAsia="方正仿宋_GBK" w:cs="方正仿宋_GBK"/>
          <w:sz w:val="32"/>
          <w:szCs w:val="32"/>
        </w:rPr>
      </w:pPr>
      <w:bookmarkStart w:id="84" w:name="_Toc22583"/>
      <w:bookmarkStart w:id="85" w:name="_Toc19938"/>
      <w:bookmarkStart w:id="86" w:name="_Toc16087"/>
      <w:r>
        <w:rPr>
          <w:rFonts w:hint="default" w:ascii="Times New Roman" w:hAnsi="Times New Roman" w:eastAsia="方正仿宋_GBK" w:cs="Times New Roman"/>
          <w:b/>
          <w:bCs/>
          <w:sz w:val="32"/>
          <w:szCs w:val="32"/>
        </w:rPr>
        <w:t>4.</w:t>
      </w:r>
      <w:bookmarkEnd w:id="70"/>
      <w:r>
        <w:rPr>
          <w:rFonts w:hint="default" w:ascii="Times New Roman" w:hAnsi="Times New Roman" w:eastAsia="方正仿宋_GBK" w:cs="Times New Roman"/>
          <w:b/>
          <w:bCs/>
          <w:sz w:val="32"/>
          <w:szCs w:val="32"/>
        </w:rPr>
        <w:t>深耕生态资源本底</w:t>
      </w: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lang w:eastAsia="zh-CN"/>
        </w:rPr>
        <w:t>，</w:t>
      </w:r>
      <w:r>
        <w:rPr>
          <w:rFonts w:hint="default" w:ascii="Times New Roman" w:hAnsi="Times New Roman" w:eastAsia="方正仿宋_GBK" w:cs="Times New Roman"/>
          <w:b/>
          <w:bCs/>
          <w:sz w:val="32"/>
          <w:szCs w:val="32"/>
        </w:rPr>
        <w:t>打</w:t>
      </w:r>
      <w:r>
        <w:rPr>
          <w:rFonts w:hint="eastAsia" w:ascii="方正仿宋_GBK" w:hAnsi="方正仿宋_GBK" w:eastAsia="方正仿宋_GBK" w:cs="方正仿宋_GBK"/>
          <w:b/>
          <w:bCs/>
          <w:sz w:val="32"/>
          <w:szCs w:val="32"/>
        </w:rPr>
        <w:t>造“两图”引领</w:t>
      </w:r>
      <w:r>
        <w:rPr>
          <w:rFonts w:hint="default" w:ascii="Times New Roman" w:hAnsi="Times New Roman" w:eastAsia="方正仿宋_GBK" w:cs="Times New Roman"/>
          <w:b/>
          <w:bCs/>
          <w:sz w:val="32"/>
          <w:szCs w:val="32"/>
        </w:rPr>
        <w:t>的特色文旅产业体系。</w:t>
      </w:r>
      <w:bookmarkEnd w:id="84"/>
      <w:bookmarkEnd w:id="85"/>
      <w:bookmarkEnd w:id="86"/>
      <w:r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</w:rPr>
        <w:t>绘</w:t>
      </w:r>
      <w:r>
        <w:rPr>
          <w:rFonts w:hint="default" w:ascii="方正仿宋_GBK" w:hAnsi="方正仿宋_GBK" w:eastAsia="方正仿宋_GBK" w:cs="方正仿宋_GBK"/>
          <w:sz w:val="32"/>
          <w:szCs w:val="32"/>
        </w:rPr>
        <w:t>好“湿地白鹤图”</w:t>
      </w:r>
      <w:r>
        <w:rPr>
          <w:rFonts w:hint="default" w:ascii="方正仿宋_GBK" w:hAnsi="方正仿宋_GBK" w:eastAsia="方正仿宋_GBK" w:cs="方正仿宋_GBK"/>
          <w:sz w:val="32"/>
          <w:szCs w:val="32"/>
          <w:lang w:eastAsia="zh-CN"/>
        </w:rPr>
        <w:t>，</w:t>
      </w:r>
      <w:r>
        <w:rPr>
          <w:rFonts w:hint="default" w:ascii="方正仿宋_GBK" w:hAnsi="方正仿宋_GBK" w:eastAsia="方正仿宋_GBK" w:cs="方正仿宋_GBK"/>
          <w:sz w:val="32"/>
          <w:szCs w:val="32"/>
        </w:rPr>
        <w:t>以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莫莫格国家级自然保护区为</w:t>
      </w:r>
      <w:r>
        <w:rPr>
          <w:rFonts w:hint="eastAsia" w:eastAsia="方正仿宋_GBK" w:cs="Times New Roman"/>
          <w:sz w:val="32"/>
          <w:szCs w:val="32"/>
          <w:lang w:eastAsia="zh-CN"/>
        </w:rPr>
        <w:t>核心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，聚焦白鹤生态资源独特优势</w:t>
      </w:r>
      <w:r>
        <w:rPr>
          <w:rFonts w:hint="eastAsia" w:eastAsia="方正仿宋_GBK" w:cs="Times New Roman"/>
          <w:sz w:val="32"/>
          <w:szCs w:val="32"/>
          <w:lang w:eastAsia="zh-CN"/>
        </w:rPr>
        <w:t>，紧扣春秋候鸟迁徙黄金时段，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重点打造专业化赏鸟观景点、摄影采风基地，配套建设摄影休憩驿站、作品展示长廊，</w:t>
      </w:r>
      <w:r>
        <w:rPr>
          <w:rFonts w:hint="default" w:ascii="方正仿宋_GBK" w:hAnsi="方正仿宋_GBK" w:eastAsia="方正仿宋_GBK" w:cs="方正仿宋_GBK"/>
          <w:sz w:val="32"/>
          <w:szCs w:val="32"/>
        </w:rPr>
        <w:t>推出“暗夜星空”露营地</w:t>
      </w:r>
      <w:r>
        <w:rPr>
          <w:rFonts w:hint="default" w:ascii="方正仿宋_GBK" w:hAnsi="方正仿宋_GBK" w:eastAsia="方正仿宋_GBK" w:cs="方正仿宋_GBK"/>
          <w:sz w:val="32"/>
          <w:szCs w:val="32"/>
          <w:lang w:eastAsia="zh-CN"/>
        </w:rPr>
        <w:t>、</w:t>
      </w:r>
      <w:r>
        <w:rPr>
          <w:rFonts w:hint="default" w:ascii="方正仿宋_GBK" w:hAnsi="方正仿宋_GBK" w:eastAsia="方正仿宋_GBK" w:cs="方正仿宋_GBK"/>
          <w:sz w:val="32"/>
          <w:szCs w:val="32"/>
        </w:rPr>
        <w:t>“白鹤迁徙探秘”主题赏鸟</w:t>
      </w:r>
      <w:r>
        <w:rPr>
          <w:rFonts w:hint="default" w:ascii="方正仿宋_GBK" w:hAnsi="方正仿宋_GBK" w:eastAsia="方正仿宋_GBK" w:cs="方正仿宋_GBK"/>
          <w:sz w:val="32"/>
          <w:szCs w:val="32"/>
          <w:lang w:val="en-US" w:eastAsia="zh-CN"/>
        </w:rPr>
        <w:t>等精品</w:t>
      </w:r>
      <w:r>
        <w:rPr>
          <w:rFonts w:hint="default" w:ascii="方正仿宋_GBK" w:hAnsi="方正仿宋_GBK" w:eastAsia="方正仿宋_GBK" w:cs="方正仿宋_GBK"/>
          <w:sz w:val="32"/>
          <w:szCs w:val="32"/>
        </w:rPr>
        <w:t>线路，提升游客沉浸式体验感。绘好“草原骏马图”</w:t>
      </w:r>
      <w:r>
        <w:rPr>
          <w:rFonts w:hint="default" w:ascii="方正仿宋_GBK" w:hAnsi="方正仿宋_GBK" w:eastAsia="方正仿宋_GBK" w:cs="方正仿宋_GBK"/>
          <w:sz w:val="32"/>
          <w:szCs w:val="32"/>
          <w:lang w:eastAsia="zh-CN"/>
        </w:rPr>
        <w:t>，</w:t>
      </w:r>
      <w:r>
        <w:rPr>
          <w:rFonts w:hint="default" w:ascii="方正仿宋_GBK" w:hAnsi="方正仿宋_GBK" w:eastAsia="方正仿宋_GBK" w:cs="方正仿宋_GBK"/>
          <w:sz w:val="32"/>
          <w:szCs w:val="32"/>
        </w:rPr>
        <w:t>依托万宝山草原、九龙山种马场及苏高血马独特资源，深度融</w:t>
      </w:r>
      <w:r>
        <w:rPr>
          <w:rFonts w:hint="default" w:ascii="方正仿宋_GBK" w:hAnsi="方正仿宋_GBK" w:eastAsia="方正仿宋_GBK" w:cs="方正仿宋_GBK"/>
          <w:sz w:val="32"/>
          <w:szCs w:val="32"/>
          <w:lang w:val="en-US" w:eastAsia="zh-CN"/>
        </w:rPr>
        <w:t>合</w:t>
      </w:r>
      <w:r>
        <w:rPr>
          <w:rFonts w:hint="default" w:ascii="方正仿宋_GBK" w:hAnsi="方正仿宋_GBK" w:eastAsia="方正仿宋_GBK" w:cs="方正仿宋_GBK"/>
          <w:sz w:val="32"/>
          <w:szCs w:val="32"/>
        </w:rPr>
        <w:t>蒙古族民俗文化元素，重点布局草原文化旅游项目，创新推出“马术+草原观光+民俗体</w:t>
      </w:r>
      <w:r>
        <w:rPr>
          <w:rFonts w:hint="default" w:ascii="方正仿宋_GBK" w:hAnsi="方正仿宋_GBK" w:eastAsia="方正仿宋_GBK" w:cs="方正仿宋_GBK"/>
          <w:sz w:val="32"/>
          <w:szCs w:val="32"/>
          <w:highlight w:val="none"/>
        </w:rPr>
        <w:t>验</w:t>
      </w:r>
      <w:r>
        <w:rPr>
          <w:rFonts w:hint="eastAsia" w:ascii="方正仿宋_GBK" w:hAnsi="方正仿宋_GBK" w:eastAsia="方正仿宋_GBK" w:cs="方正仿宋_GBK"/>
          <w:sz w:val="32"/>
          <w:szCs w:val="32"/>
          <w:highlight w:val="none"/>
          <w:lang w:val="en-US" w:eastAsia="zh-CN"/>
        </w:rPr>
        <w:t>+休闲露营</w:t>
      </w:r>
      <w:r>
        <w:rPr>
          <w:rFonts w:hint="default" w:ascii="方正仿宋_GBK" w:hAnsi="方正仿宋_GBK" w:eastAsia="方正仿宋_GBK" w:cs="方正仿宋_GBK"/>
          <w:sz w:val="32"/>
          <w:szCs w:val="32"/>
        </w:rPr>
        <w:t>”组合业态，培育文旅消费新增长点。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firstLine="643"/>
        <w:jc w:val="both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b/>
          <w:bCs/>
          <w:sz w:val="32"/>
          <w:szCs w:val="32"/>
        </w:rPr>
        <w:t>5.深化生态资源价值挖掘，推进业态融合与区域协同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。重点面向周边区域打造短途周末文旅目的地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。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多点打造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农业观光休闲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目的地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，重点推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动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葡萄、香瓜等水果鲜蔬采摘园建设，丰富互动体验项目，深化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“农业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+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旅游”融合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。升级工业旅游功能，打</w:t>
      </w:r>
      <w:r>
        <w:rPr>
          <w:rFonts w:hint="default" w:ascii="方正仿宋_GBK" w:hAnsi="方正仿宋_GBK" w:eastAsia="方正仿宋_GBK" w:cs="方正仿宋_GBK"/>
          <w:sz w:val="32"/>
          <w:szCs w:val="32"/>
        </w:rPr>
        <w:t>造“乳品加工体验+亲子互动研学”特色旅游线路，深化“工业</w:t>
      </w:r>
      <w:r>
        <w:rPr>
          <w:rFonts w:hint="default" w:ascii="方正仿宋_GBK" w:hAnsi="方正仿宋_GBK" w:eastAsia="方正仿宋_GBK" w:cs="方正仿宋_GBK"/>
          <w:sz w:val="32"/>
          <w:szCs w:val="32"/>
          <w:lang w:val="en-US" w:eastAsia="zh-CN"/>
        </w:rPr>
        <w:t>+</w:t>
      </w:r>
      <w:r>
        <w:rPr>
          <w:rFonts w:hint="default" w:ascii="方正仿宋_GBK" w:hAnsi="方正仿宋_GBK" w:eastAsia="方正仿宋_GBK" w:cs="方正仿宋_GBK"/>
          <w:sz w:val="32"/>
          <w:szCs w:val="32"/>
        </w:rPr>
        <w:t>旅游”融合。举办那达慕大会，开展摔跤、射箭、赛马等传统民俗赛事活动，构建“体育+文旅”融合发展新模式。激活冬季冰雪资源，依托南湖国家湿地公园</w:t>
      </w:r>
      <w:r>
        <w:rPr>
          <w:rFonts w:hint="default" w:ascii="方正仿宋_GBK" w:hAnsi="方正仿宋_GBK" w:eastAsia="方正仿宋_GBK" w:cs="方正仿宋_GBK"/>
          <w:sz w:val="32"/>
          <w:szCs w:val="32"/>
          <w:lang w:val="en-US" w:eastAsia="zh-CN"/>
        </w:rPr>
        <w:t>建设</w:t>
      </w:r>
      <w:r>
        <w:rPr>
          <w:rFonts w:hint="default" w:ascii="方正仿宋_GBK" w:hAnsi="方正仿宋_GBK" w:eastAsia="方正仿宋_GBK" w:cs="方正仿宋_GBK"/>
          <w:sz w:val="32"/>
          <w:szCs w:val="32"/>
        </w:rPr>
        <w:t>集冰雕雪塑观赏、冰雪娱乐体验于一体的南湖冰雪乐园。深度挖掘哈尔淖</w:t>
      </w:r>
      <w:r>
        <w:rPr>
          <w:rFonts w:hint="default" w:ascii="方正仿宋_GBK" w:hAnsi="方正仿宋_GBK" w:eastAsia="方正仿宋_GBK" w:cs="方正仿宋_GBK"/>
          <w:sz w:val="32"/>
          <w:szCs w:val="32"/>
          <w:lang w:val="en-US" w:eastAsia="zh-CN"/>
        </w:rPr>
        <w:t>渔猎文化</w:t>
      </w:r>
      <w:r>
        <w:rPr>
          <w:rFonts w:hint="default" w:ascii="方正仿宋_GBK" w:hAnsi="方正仿宋_GBK" w:eastAsia="方正仿宋_GBK" w:cs="方正仿宋_GBK"/>
          <w:sz w:val="32"/>
          <w:szCs w:val="32"/>
        </w:rPr>
        <w:t>，举办冬捕文化</w:t>
      </w:r>
      <w:bookmarkStart w:id="161" w:name="_GoBack"/>
      <w:bookmarkEnd w:id="161"/>
      <w:r>
        <w:rPr>
          <w:rFonts w:hint="default" w:ascii="方正仿宋_GBK" w:hAnsi="方正仿宋_GBK" w:eastAsia="方正仿宋_GBK" w:cs="方正仿宋_GBK"/>
          <w:sz w:val="32"/>
          <w:szCs w:val="32"/>
        </w:rPr>
        <w:t>等主题活动，增设冰面钓鱼、鲜鱼品鉴等互动体验项目，丰富冬季文旅产品供给。主动融入全市旅游环线，规划吉黑蒙跨省生态旅游环线，</w:t>
      </w:r>
      <w:r>
        <w:rPr>
          <w:rFonts w:hint="default" w:ascii="方正仿宋_GBK" w:hAnsi="方正仿宋_GBK" w:eastAsia="方正仿宋_GBK" w:cs="方正仿宋_GBK"/>
          <w:sz w:val="32"/>
          <w:szCs w:val="32"/>
          <w:lang w:val="en-US" w:eastAsia="zh-CN"/>
        </w:rPr>
        <w:t>串联</w:t>
      </w:r>
      <w:r>
        <w:rPr>
          <w:rFonts w:hint="default" w:ascii="方正仿宋_GBK" w:hAnsi="方正仿宋_GBK" w:eastAsia="方正仿宋_GBK" w:cs="方正仿宋_GBK"/>
          <w:sz w:val="32"/>
          <w:szCs w:val="32"/>
        </w:rPr>
        <w:t>周边市县打造“湿地观光、民俗体验、产业研学”黄金旅游产品，实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现旅游资源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互补、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联动开发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效应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firstLine="643"/>
        <w:jc w:val="both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</w:p>
    <w:tbl>
      <w:tblPr>
        <w:tblStyle w:val="28"/>
        <w:tblW w:w="4797" w:type="pct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8495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454" w:hRule="atLeast"/>
          <w:jc w:val="center"/>
        </w:trPr>
        <w:tc>
          <w:tcPr>
            <w:tcW w:w="84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7D7D7" w:themeFill="background1" w:themeFillShade="D8"/>
            <w:vAlign w:val="center"/>
          </w:tcPr>
          <w:p>
            <w:pPr>
              <w:pStyle w:val="14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85" w:beforeLines="20" w:after="85" w:afterLines="20" w:afterAutospacing="0" w:line="440" w:lineRule="exact"/>
              <w:ind w:firstLine="538" w:firstLineChars="200"/>
              <w:jc w:val="left"/>
              <w:textAlignment w:val="auto"/>
              <w:rPr>
                <w:rFonts w:ascii="Times New Roman" w:hAnsi="Times New Roman" w:eastAsia="方正仿宋_GBK"/>
                <w:spacing w:val="-5"/>
                <w:sz w:val="28"/>
                <w:szCs w:val="28"/>
                <w:highlight w:val="none"/>
              </w:rPr>
            </w:pPr>
            <w:r>
              <w:rPr>
                <w:rFonts w:ascii="Times New Roman" w:hAnsi="Times New Roman" w:eastAsia="方正仿宋_GBK"/>
                <w:b/>
                <w:bCs/>
                <w:spacing w:val="-6"/>
                <w:sz w:val="28"/>
                <w:szCs w:val="28"/>
                <w:highlight w:val="none"/>
              </w:rPr>
              <w:t>专栏</w:t>
            </w:r>
            <w:r>
              <w:rPr>
                <w:rFonts w:hint="eastAsia" w:ascii="Times New Roman" w:hAnsi="Times New Roman" w:eastAsia="方正仿宋_GBK"/>
                <w:b/>
                <w:bCs/>
                <w:spacing w:val="-6"/>
                <w:sz w:val="28"/>
                <w:szCs w:val="28"/>
                <w:highlight w:val="none"/>
                <w:lang w:val="en-US" w:eastAsia="zh-CN"/>
              </w:rPr>
              <w:t>2</w:t>
            </w:r>
            <w:r>
              <w:rPr>
                <w:rFonts w:ascii="Times New Roman" w:hAnsi="Times New Roman" w:eastAsia="方正仿宋_GBK"/>
                <w:b/>
                <w:bCs/>
                <w:spacing w:val="-6"/>
                <w:sz w:val="28"/>
                <w:szCs w:val="28"/>
                <w:highlight w:val="none"/>
              </w:rPr>
              <w:t>：生态旅游业重点工程项目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90" w:hRule="atLeast"/>
          <w:jc w:val="center"/>
        </w:trPr>
        <w:tc>
          <w:tcPr>
            <w:tcW w:w="84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14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85" w:beforeLines="20" w:after="85" w:afterLines="20" w:afterAutospacing="0" w:line="440" w:lineRule="exact"/>
              <w:ind w:firstLine="542" w:firstLineChars="200"/>
              <w:jc w:val="both"/>
              <w:textAlignment w:val="auto"/>
              <w:rPr>
                <w:rFonts w:ascii="Times New Roman" w:hAnsi="Times New Roman" w:eastAsia="方正仿宋_GBK"/>
                <w:spacing w:val="-5"/>
                <w:sz w:val="28"/>
                <w:szCs w:val="28"/>
                <w:highlight w:val="none"/>
              </w:rPr>
            </w:pPr>
            <w:r>
              <w:rPr>
                <w:rFonts w:ascii="Times New Roman" w:hAnsi="Times New Roman" w:eastAsia="方正仿宋_GBK"/>
                <w:b/>
                <w:bCs/>
                <w:spacing w:val="-5"/>
                <w:sz w:val="28"/>
                <w:szCs w:val="28"/>
                <w:highlight w:val="none"/>
              </w:rPr>
              <w:t>生态旅游项目：</w:t>
            </w:r>
            <w:r>
              <w:rPr>
                <w:rFonts w:hint="eastAsia" w:ascii="Times New Roman" w:hAnsi="Times New Roman" w:eastAsia="方正仿宋_GBK"/>
                <w:b w:val="0"/>
                <w:bCs w:val="0"/>
                <w:spacing w:val="-5"/>
                <w:sz w:val="28"/>
                <w:szCs w:val="28"/>
                <w:highlight w:val="none"/>
                <w:lang w:val="en-US" w:eastAsia="zh-CN"/>
              </w:rPr>
              <w:t>规划</w:t>
            </w:r>
            <w:r>
              <w:rPr>
                <w:rFonts w:hint="eastAsia" w:eastAsia="方正仿宋_GBK"/>
                <w:b w:val="0"/>
                <w:bCs w:val="0"/>
                <w:spacing w:val="-5"/>
                <w:sz w:val="28"/>
                <w:szCs w:val="28"/>
                <w:highlight w:val="none"/>
                <w:lang w:val="en-US" w:eastAsia="zh-CN"/>
              </w:rPr>
              <w:t>推进</w:t>
            </w:r>
            <w:r>
              <w:rPr>
                <w:rFonts w:hint="default" w:ascii="Times New Roman" w:hAnsi="Times New Roman" w:eastAsia="方正仿宋_GBK" w:cs="方正仿宋_GBK"/>
                <w:snapToGrid w:val="0"/>
                <w:sz w:val="28"/>
                <w:szCs w:val="28"/>
                <w:highlight w:val="none"/>
                <w:lang w:val="en-US" w:eastAsia="zh-CN" w:bidi="ar-SA"/>
              </w:rPr>
              <w:t>莫莫格保护区及九龙山种马场生态旅游综合开发项目。</w:t>
            </w:r>
          </w:p>
        </w:tc>
      </w:tr>
      <w:bookmarkEnd w:id="71"/>
    </w:tbl>
    <w:p>
      <w:pPr>
        <w:spacing w:line="240" w:lineRule="auto"/>
        <w:rPr>
          <w:rFonts w:hint="eastAsia" w:ascii="黑体" w:hAnsi="黑体" w:eastAsia="黑体" w:cs="黑体"/>
          <w:b/>
          <w:bCs/>
          <w:szCs w:val="32"/>
        </w:rPr>
      </w:pPr>
      <w:r>
        <w:rPr>
          <w:rFonts w:hint="eastAsia" w:ascii="黑体" w:hAnsi="黑体" w:eastAsia="黑体" w:cs="黑体"/>
          <w:b/>
          <w:bCs/>
          <w:szCs w:val="32"/>
        </w:rPr>
        <w:br w:type="page"/>
      </w:r>
    </w:p>
    <w:p>
      <w:pPr>
        <w:pStyle w:val="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pacing w:line="576" w:lineRule="exact"/>
        <w:ind w:left="0" w:leftChars="0" w:firstLine="0" w:firstLineChars="0"/>
        <w:jc w:val="center"/>
        <w:textAlignment w:val="auto"/>
        <w:rPr>
          <w:rFonts w:hint="eastAsia"/>
        </w:rPr>
      </w:pPr>
      <w:bookmarkStart w:id="87" w:name="_Toc22277"/>
      <w:r>
        <w:rPr>
          <w:rFonts w:hint="eastAsia"/>
        </w:rPr>
        <w:t>第</w:t>
      </w:r>
      <w:r>
        <w:rPr>
          <w:rFonts w:hint="eastAsia"/>
          <w:lang w:eastAsia="zh-CN"/>
        </w:rPr>
        <w:t>三</w:t>
      </w:r>
      <w:r>
        <w:rPr>
          <w:rFonts w:hint="eastAsia"/>
        </w:rPr>
        <w:t>章</w:t>
      </w:r>
      <w:r>
        <w:rPr>
          <w:rFonts w:hint="eastAsia"/>
          <w:lang w:val="en-US" w:eastAsia="zh-CN"/>
        </w:rPr>
        <w:t xml:space="preserve"> 坚持农业强基，</w:t>
      </w:r>
      <w:r>
        <w:rPr>
          <w:rFonts w:hint="eastAsia"/>
        </w:rPr>
        <w:t>扎实推进乡村全面振兴</w:t>
      </w:r>
      <w:bookmarkEnd w:id="87"/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pacing w:line="576" w:lineRule="exact"/>
        <w:ind w:firstLine="640"/>
        <w:jc w:val="both"/>
        <w:textAlignment w:val="auto"/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以保障粮食安全为核心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，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着力提升粮经饲统筹、农渔牧林并举的农业生产体系效能。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锚定农业增产、农民增收核心目标，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坚持富民兴业强县一体发展，扎实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推进乡村全面振兴，推动城乡融合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发展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，</w:t>
      </w: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共同富裕迈出新步伐。</w:t>
      </w:r>
    </w:p>
    <w:p>
      <w:pPr>
        <w:pStyle w:val="3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pacing w:line="576" w:lineRule="exact"/>
        <w:ind w:firstLine="642" w:firstLineChars="200"/>
        <w:jc w:val="both"/>
        <w:textAlignment w:val="auto"/>
        <w:rPr>
          <w:rFonts w:hint="eastAsia" w:ascii="方正楷体_GBK" w:hAnsi="方正楷体_GBK" w:eastAsia="方正楷体_GBK" w:cs="方正楷体_GBK"/>
          <w:sz w:val="32"/>
          <w:lang w:val="en-US" w:eastAsia="zh-CN"/>
        </w:rPr>
      </w:pPr>
      <w:bookmarkStart w:id="88" w:name="_Toc217468085"/>
      <w:bookmarkStart w:id="89" w:name="_Toc24681"/>
      <w:r>
        <w:rPr>
          <w:rFonts w:hint="eastAsia" w:ascii="方正楷体_GBK" w:hAnsi="方正楷体_GBK" w:eastAsia="方正楷体_GBK" w:cs="方正楷体_GBK"/>
          <w:sz w:val="32"/>
        </w:rPr>
        <w:t>第一节</w:t>
      </w:r>
      <w:r>
        <w:rPr>
          <w:rFonts w:hint="eastAsia" w:ascii="方正楷体_GBK" w:hAnsi="方正楷体_GBK" w:eastAsia="方正楷体_GBK" w:cs="方正楷体_GBK"/>
          <w:sz w:val="32"/>
          <w:lang w:val="en-US" w:eastAsia="zh-CN"/>
        </w:rPr>
        <w:t xml:space="preserve"> </w:t>
      </w:r>
      <w:bookmarkEnd w:id="88"/>
      <w:r>
        <w:rPr>
          <w:rFonts w:hint="eastAsia" w:ascii="方正楷体_GBK" w:hAnsi="方正楷体_GBK" w:eastAsia="方正楷体_GBK" w:cs="方正楷体_GBK"/>
          <w:sz w:val="32"/>
          <w:lang w:val="en-US" w:eastAsia="zh-CN"/>
        </w:rPr>
        <w:t>扛稳维护国家粮食安全重任</w:t>
      </w:r>
      <w:bookmarkEnd w:id="89"/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pacing w:line="576" w:lineRule="exact"/>
        <w:ind w:firstLine="640"/>
        <w:jc w:val="both"/>
        <w:textAlignment w:val="auto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bookmarkStart w:id="90" w:name="OLE_LINK16"/>
      <w:bookmarkStart w:id="91" w:name="OLE_LINK15"/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牢记“国之大者”，突出盐碱地治理和高标准农田建设，深入实施“藏粮于地”“藏粮于技”战略，落实好“千亿斤粮食”产能建设工程。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pacing w:line="576" w:lineRule="exact"/>
        <w:ind w:firstLine="643"/>
        <w:jc w:val="both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b/>
          <w:bCs/>
          <w:sz w:val="32"/>
          <w:szCs w:val="32"/>
        </w:rPr>
        <w:t>1.实施</w:t>
      </w:r>
      <w:r>
        <w:rPr>
          <w:rFonts w:hint="eastAsia" w:ascii="方正仿宋_GBK" w:hAnsi="方正仿宋_GBK" w:eastAsia="方正仿宋_GBK" w:cs="方正仿宋_GBK"/>
          <w:b/>
          <w:bCs/>
          <w:sz w:val="32"/>
          <w:szCs w:val="32"/>
        </w:rPr>
        <w:t>“藏粮于地”</w:t>
      </w:r>
      <w:r>
        <w:rPr>
          <w:rFonts w:hint="default" w:ascii="Times New Roman" w:hAnsi="Times New Roman" w:eastAsia="方正仿宋_GBK" w:cs="Times New Roman"/>
          <w:b/>
          <w:bCs/>
          <w:sz w:val="32"/>
          <w:szCs w:val="32"/>
        </w:rPr>
        <w:t>战略。</w:t>
      </w:r>
      <w:r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lang w:val="en-US" w:eastAsia="zh-CN"/>
        </w:rPr>
        <w:t>守牢耕地保有量和永久基本农田保护红线，高质量推进高标准农田建设。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统筹实施农田水利工程、节水灌溉工程，打造集中连片、旱涝保收、高产稳产的优质良田。全面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推进黑土地保护和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盐碱地等后备资源综合利用工程。联合南京农业大学、吉林省农科院等科研力量，持续探索改良技术，推广茭白治碱实践，充分发挥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“镇赉模式”的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示范引领作用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。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到</w:t>
      </w:r>
      <w:r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  <w:t>“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十五五</w:t>
      </w:r>
      <w:r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  <w:t>”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期末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，</w:t>
      </w:r>
      <w:r>
        <w:rPr>
          <w:rFonts w:hint="eastAsia" w:eastAsia="方正仿宋_GBK" w:cs="Times New Roman"/>
          <w:sz w:val="32"/>
          <w:szCs w:val="32"/>
          <w:lang w:val="en-US" w:eastAsia="zh-CN"/>
        </w:rPr>
        <w:t>力争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实现改</w:t>
      </w:r>
      <w:r>
        <w:rPr>
          <w:rFonts w:hint="eastAsia" w:eastAsia="方正仿宋_GBK" w:cs="Times New Roman"/>
          <w:sz w:val="32"/>
          <w:szCs w:val="32"/>
          <w:lang w:val="en-US" w:eastAsia="zh-CN"/>
        </w:rPr>
        <w:t>良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盐碱地等耕地后备资源2</w:t>
      </w:r>
      <w:r>
        <w:rPr>
          <w:rFonts w:hint="eastAsia" w:eastAsia="方正仿宋_GBK" w:cs="Times New Roman"/>
          <w:sz w:val="32"/>
          <w:szCs w:val="32"/>
          <w:lang w:val="en-US" w:eastAsia="zh-CN"/>
        </w:rPr>
        <w:t>0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万亩</w:t>
      </w:r>
      <w:r>
        <w:rPr>
          <w:rFonts w:hint="eastAsia" w:eastAsia="方正仿宋_GBK" w:cs="Times New Roman"/>
          <w:sz w:val="32"/>
          <w:szCs w:val="32"/>
          <w:lang w:val="en-US" w:eastAsia="zh-CN"/>
        </w:rPr>
        <w:t>以上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pacing w:line="576" w:lineRule="exact"/>
        <w:ind w:firstLine="640"/>
        <w:jc w:val="both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b/>
          <w:bCs/>
          <w:sz w:val="32"/>
          <w:szCs w:val="32"/>
        </w:rPr>
        <w:t>2.实施</w:t>
      </w:r>
      <w:r>
        <w:rPr>
          <w:rFonts w:hint="eastAsia" w:ascii="方正仿宋_GBK" w:hAnsi="方正仿宋_GBK" w:eastAsia="方正仿宋_GBK" w:cs="方正仿宋_GBK"/>
          <w:b/>
          <w:bCs/>
          <w:sz w:val="32"/>
          <w:szCs w:val="32"/>
        </w:rPr>
        <w:t>“藏粮于技”</w:t>
      </w:r>
      <w:r>
        <w:rPr>
          <w:rFonts w:hint="default" w:ascii="Times New Roman" w:hAnsi="Times New Roman" w:eastAsia="方正仿宋_GBK" w:cs="Times New Roman"/>
          <w:b/>
          <w:bCs/>
          <w:sz w:val="32"/>
          <w:szCs w:val="32"/>
        </w:rPr>
        <w:t>战略。</w:t>
      </w:r>
      <w:r>
        <w:rPr>
          <w:rFonts w:hint="eastAsia" w:eastAsia="方正仿宋_GBK" w:cs="Times New Roman"/>
          <w:sz w:val="32"/>
          <w:szCs w:val="32"/>
          <w:lang w:val="en-US" w:eastAsia="zh-CN"/>
        </w:rPr>
        <w:t>大力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普及</w:t>
      </w:r>
      <w:r>
        <w:rPr>
          <w:rFonts w:hint="default" w:ascii="方正仿宋_GBK" w:hAnsi="方正仿宋_GBK" w:eastAsia="方正仿宋_GBK" w:cs="方正仿宋_GBK"/>
          <w:sz w:val="32"/>
          <w:szCs w:val="32"/>
        </w:rPr>
        <w:t>“小冰麦+”“黏玉米+”等复式种植模式，推广“密植+水肥一体化”等绿色高效栽培技术，</w:t>
      </w: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推广</w:t>
      </w:r>
      <w:r>
        <w:rPr>
          <w:rFonts w:hint="default" w:ascii="方正仿宋_GBK" w:hAnsi="方正仿宋_GBK" w:eastAsia="方正仿宋_GBK" w:cs="方正仿宋_GBK"/>
          <w:sz w:val="32"/>
          <w:szCs w:val="32"/>
        </w:rPr>
        <w:t>智慧农业管理系统等良法。推广植保无人机、智能收割机等新型农机具，提升主要农作物耕种收综合机械化率。</w:t>
      </w:r>
      <w:r>
        <w:rPr>
          <w:rFonts w:hint="default" w:ascii="方正仿宋_GBK" w:hAnsi="方正仿宋_GBK" w:eastAsia="方正仿宋_GBK" w:cs="方正仿宋_GBK"/>
          <w:sz w:val="32"/>
          <w:szCs w:val="32"/>
          <w:lang w:val="en-US" w:eastAsia="zh-CN"/>
        </w:rPr>
        <w:t>加大科技创新力度，持续深化与高校院所、院士团队合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作，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推动盐碱地旱作农业向标准化、规模化、产业化方向发展</w:t>
      </w:r>
      <w:r>
        <w:rPr>
          <w:rFonts w:hint="eastAsia" w:eastAsia="方正仿宋_GBK" w:cs="Times New Roman"/>
          <w:sz w:val="32"/>
          <w:szCs w:val="32"/>
          <w:lang w:eastAsia="zh-CN"/>
        </w:rPr>
        <w:t>。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创新农业经营管理体制机制，完善农村土地流转制度，发展适度规模经营，促进农业高质量发展。</w:t>
      </w:r>
    </w:p>
    <w:p>
      <w:pPr>
        <w:pStyle w:val="3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pacing w:line="576" w:lineRule="exact"/>
        <w:ind w:firstLine="642" w:firstLineChars="200"/>
        <w:jc w:val="both"/>
        <w:textAlignment w:val="auto"/>
        <w:rPr>
          <w:rFonts w:hint="eastAsia" w:ascii="方正楷体_GBK" w:hAnsi="方正楷体_GBK" w:eastAsia="方正楷体_GBK" w:cs="方正楷体_GBK"/>
          <w:sz w:val="32"/>
        </w:rPr>
      </w:pPr>
      <w:bookmarkStart w:id="92" w:name="_Toc11551"/>
      <w:r>
        <w:rPr>
          <w:rFonts w:hint="eastAsia" w:ascii="方正楷体_GBK" w:hAnsi="方正楷体_GBK" w:eastAsia="方正楷体_GBK" w:cs="方正楷体_GBK"/>
          <w:sz w:val="32"/>
        </w:rPr>
        <w:t>第二节</w:t>
      </w:r>
      <w:r>
        <w:rPr>
          <w:rFonts w:hint="eastAsia" w:ascii="方正楷体_GBK" w:hAnsi="方正楷体_GBK" w:eastAsia="方正楷体_GBK" w:cs="方正楷体_GBK"/>
          <w:sz w:val="32"/>
          <w:lang w:val="en-US" w:eastAsia="zh-CN"/>
        </w:rPr>
        <w:t xml:space="preserve"> </w:t>
      </w:r>
      <w:r>
        <w:rPr>
          <w:rFonts w:hint="eastAsia" w:ascii="方正楷体_GBK" w:hAnsi="方正楷体_GBK" w:eastAsia="方正楷体_GBK" w:cs="方正楷体_GBK"/>
          <w:sz w:val="32"/>
        </w:rPr>
        <w:t>推动畜牧业提质扩群</w:t>
      </w:r>
      <w:bookmarkEnd w:id="92"/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line="576" w:lineRule="exact"/>
        <w:ind w:firstLine="640"/>
        <w:jc w:val="both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实施“引种”工程</w:t>
      </w: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，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加大优良品种的引进力度</w:t>
      </w: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。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积极推动优质冻精推广应用，扩大良种覆盖范围，扩大和牛、安格斯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牛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、三花鹅等高品质畜禽品种养殖规模</w:t>
      </w: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，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推进种畜培育、扩繁、推广利用全链条发展</w:t>
      </w: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。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积极谋划申报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基础母牛扩群提质、“粮改饲”等省级以上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重点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项目，加速推进畜禽养殖基地建设。重点打造肉牛、奶牛、马、生猪、肉羊、白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鹅6大产业集群，规划建设1个畜禽屠宰加工与流通聚集区，新建1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-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2个白鹅良种繁</w:t>
      </w:r>
      <w:r>
        <w:rPr>
          <w:rFonts w:hint="default" w:ascii="Times New Roman" w:hAnsi="Times New Roman" w:eastAsia="方正仿宋_GBK" w:cs="Times New Roman"/>
          <w:spacing w:val="-6"/>
          <w:sz w:val="32"/>
          <w:szCs w:val="32"/>
        </w:rPr>
        <w:t>育基地，配套推进要素保障工程</w:t>
      </w:r>
      <w:r>
        <w:rPr>
          <w:rFonts w:hint="default" w:ascii="Times New Roman" w:hAnsi="Times New Roman" w:eastAsia="方正仿宋_GBK" w:cs="Times New Roman"/>
          <w:spacing w:val="-6"/>
          <w:sz w:val="32"/>
          <w:szCs w:val="32"/>
          <w:lang w:eastAsia="zh-CN"/>
        </w:rPr>
        <w:t>，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打响“镇赉沼鹅”、“镇赉泽羊”品牌，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培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育形成区域特色产业增长点。</w:t>
      </w:r>
    </w:p>
    <w:bookmarkEnd w:id="90"/>
    <w:bookmarkEnd w:id="91"/>
    <w:p>
      <w:pPr>
        <w:pStyle w:val="3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pacing w:line="576" w:lineRule="exact"/>
        <w:ind w:firstLine="642" w:firstLineChars="200"/>
        <w:jc w:val="both"/>
        <w:textAlignment w:val="auto"/>
        <w:rPr>
          <w:rFonts w:hint="eastAsia" w:ascii="方正楷体_GBK" w:hAnsi="方正楷体_GBK" w:eastAsia="方正楷体_GBK" w:cs="方正楷体_GBK"/>
          <w:sz w:val="32"/>
          <w:lang w:val="en-US" w:eastAsia="zh-CN"/>
        </w:rPr>
      </w:pPr>
      <w:bookmarkStart w:id="93" w:name="_Toc30603"/>
      <w:bookmarkStart w:id="94" w:name="_Toc217468086"/>
      <w:r>
        <w:rPr>
          <w:rFonts w:hint="eastAsia" w:ascii="方正楷体_GBK" w:hAnsi="方正楷体_GBK" w:eastAsia="方正楷体_GBK" w:cs="方正楷体_GBK"/>
          <w:sz w:val="32"/>
        </w:rPr>
        <w:t>第三节</w:t>
      </w:r>
      <w:r>
        <w:rPr>
          <w:rFonts w:hint="eastAsia" w:ascii="方正楷体_GBK" w:hAnsi="方正楷体_GBK" w:eastAsia="方正楷体_GBK" w:cs="方正楷体_GBK"/>
          <w:sz w:val="32"/>
          <w:lang w:val="en-US" w:eastAsia="zh-CN"/>
        </w:rPr>
        <w:t xml:space="preserve"> 推动</w:t>
      </w:r>
      <w:r>
        <w:rPr>
          <w:rFonts w:hint="eastAsia" w:ascii="方正楷体_GBK" w:hAnsi="方正楷体_GBK" w:eastAsia="方正楷体_GBK" w:cs="方正楷体_GBK"/>
          <w:sz w:val="32"/>
        </w:rPr>
        <w:t>水产</w:t>
      </w:r>
      <w:bookmarkEnd w:id="93"/>
      <w:r>
        <w:rPr>
          <w:rFonts w:hint="eastAsia" w:ascii="方正楷体_GBK" w:hAnsi="方正楷体_GBK" w:eastAsia="方正楷体_GBK" w:cs="方正楷体_GBK"/>
          <w:sz w:val="32"/>
          <w:lang w:val="en-US" w:eastAsia="zh-CN"/>
        </w:rPr>
        <w:t>业提档增效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pacing w:line="576" w:lineRule="exact"/>
        <w:ind w:firstLine="640"/>
        <w:jc w:val="both"/>
        <w:textAlignment w:val="auto"/>
        <w:rPr>
          <w:rFonts w:hint="eastAsia" w:ascii="方正仿宋_GBK" w:hAnsi="方正仿宋_GBK" w:eastAsia="方正仿宋_GBK" w:cs="方正仿宋_GBK"/>
          <w:sz w:val="32"/>
          <w:szCs w:val="32"/>
          <w:lang w:bidi="ar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以全国渔业绿色循环试点创建为总抓手，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贯彻</w:t>
      </w:r>
      <w:r>
        <w:rPr>
          <w:rFonts w:hint="eastAsia" w:ascii="方正仿宋_GBK" w:hAnsi="方正仿宋_GBK" w:eastAsia="方正仿宋_GBK" w:cs="方正仿宋_GBK"/>
          <w:sz w:val="32"/>
          <w:szCs w:val="32"/>
          <w:highlight w:val="none"/>
          <w:lang w:val="en-US" w:eastAsia="zh-CN" w:bidi="ar"/>
        </w:rPr>
        <w:t>落实省委“生态渔业倍增计划”，</w:t>
      </w:r>
      <w:r>
        <w:rPr>
          <w:rFonts w:hint="eastAsia" w:ascii="方正仿宋_GBK" w:hAnsi="方正仿宋_GBK" w:eastAsia="方正仿宋_GBK" w:cs="方正仿宋_GBK"/>
          <w:sz w:val="32"/>
          <w:szCs w:val="32"/>
          <w:highlight w:val="none"/>
        </w:rPr>
        <w:t>重点推进池塘标准化改造与大水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面生态养殖基地建设，同步配套完善水质自动监测站及养殖尾水净化中心</w:t>
      </w: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。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 w:bidi="ar"/>
        </w:rPr>
        <w:t>充分利用</w:t>
      </w:r>
      <w:r>
        <w:rPr>
          <w:rFonts w:hint="eastAsia" w:ascii="方正仿宋_GBK" w:hAnsi="方正仿宋_GBK" w:eastAsia="方正仿宋_GBK" w:cs="方正仿宋_GBK"/>
          <w:sz w:val="32"/>
          <w:szCs w:val="32"/>
          <w:lang w:bidi="ar"/>
        </w:rPr>
        <w:t>哈尔淖、洋沙泡水库等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 w:bidi="ar"/>
        </w:rPr>
        <w:t>优势资源</w:t>
      </w:r>
      <w:r>
        <w:rPr>
          <w:rFonts w:hint="eastAsia" w:ascii="方正仿宋_GBK" w:hAnsi="方正仿宋_GBK" w:eastAsia="方正仿宋_GBK" w:cs="方正仿宋_GBK"/>
          <w:sz w:val="32"/>
          <w:szCs w:val="32"/>
          <w:lang w:bidi="ar"/>
        </w:rPr>
        <w:t>，推行“以鱼养水、以鱼净水”放牧式生态养殖模式，筑牢水域生态与渔业发展共生根基。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 w:bidi="ar"/>
        </w:rPr>
        <w:t>打造</w:t>
      </w:r>
      <w:r>
        <w:rPr>
          <w:rFonts w:hint="eastAsia" w:ascii="方正仿宋_GBK" w:hAnsi="方正仿宋_GBK" w:eastAsia="方正仿宋_GBK" w:cs="方正仿宋_GBK"/>
          <w:sz w:val="32"/>
          <w:szCs w:val="32"/>
          <w:lang w:bidi="ar"/>
        </w:rPr>
        <w:t>“稻蟹、稻虾、稻鱼”等多元标准化立体综合种养模式，规范种养技术标准，培育复合型经营主体，实现“一水两用、一地多收”。聚焦品种提质</w:t>
      </w:r>
      <w:r>
        <w:rPr>
          <w:rFonts w:hint="eastAsia" w:ascii="方正仿宋_GBK" w:hAnsi="方正仿宋_GBK" w:eastAsia="方正仿宋_GBK" w:cs="方正仿宋_GBK"/>
          <w:sz w:val="32"/>
          <w:szCs w:val="32"/>
          <w:lang w:eastAsia="zh-CN" w:bidi="ar"/>
        </w:rPr>
        <w:t>、</w:t>
      </w:r>
      <w:r>
        <w:rPr>
          <w:rFonts w:hint="eastAsia" w:ascii="方正仿宋_GBK" w:hAnsi="方正仿宋_GBK" w:eastAsia="方正仿宋_GBK" w:cs="方正仿宋_GBK"/>
          <w:sz w:val="32"/>
          <w:szCs w:val="32"/>
          <w:lang w:bidi="ar"/>
        </w:rPr>
        <w:t>规模扩容，重点提升四大家鱼养殖效益，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 w:bidi="ar"/>
        </w:rPr>
        <w:t>扶持推广</w:t>
      </w:r>
      <w:r>
        <w:rPr>
          <w:rFonts w:hint="eastAsia" w:ascii="方正仿宋_GBK" w:hAnsi="方正仿宋_GBK" w:eastAsia="方正仿宋_GBK" w:cs="方正仿宋_GBK"/>
          <w:sz w:val="32"/>
          <w:szCs w:val="32"/>
          <w:lang w:bidi="ar"/>
        </w:rPr>
        <w:t>鳜鱼、南美白对虾、泥鳅、大闸蟹、小龙虾等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 w:bidi="ar"/>
        </w:rPr>
        <w:t>名特</w:t>
      </w:r>
      <w:r>
        <w:rPr>
          <w:rFonts w:hint="eastAsia" w:ascii="方正仿宋_GBK" w:hAnsi="方正仿宋_GBK" w:eastAsia="方正仿宋_GBK" w:cs="方正仿宋_GBK"/>
          <w:sz w:val="32"/>
          <w:szCs w:val="32"/>
          <w:lang w:bidi="ar"/>
        </w:rPr>
        <w:t>品种养殖，推进省级河蟹种苗供给基地建设，强化优质种苗保障能力</w:t>
      </w:r>
      <w:r>
        <w:rPr>
          <w:rFonts w:hint="eastAsia" w:ascii="方正仿宋_GBK" w:hAnsi="方正仿宋_GBK" w:eastAsia="方正仿宋_GBK" w:cs="方正仿宋_GBK"/>
          <w:sz w:val="32"/>
          <w:szCs w:val="32"/>
          <w:lang w:eastAsia="zh-CN" w:bidi="ar"/>
        </w:rPr>
        <w:t>，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 w:bidi="ar"/>
        </w:rPr>
        <w:t>扩大</w:t>
      </w:r>
      <w:r>
        <w:rPr>
          <w:rFonts w:hint="eastAsia" w:ascii="方正仿宋_GBK" w:hAnsi="方正仿宋_GBK" w:eastAsia="方正仿宋_GBK" w:cs="方正仿宋_GBK"/>
          <w:sz w:val="32"/>
          <w:szCs w:val="32"/>
          <w:lang w:bidi="ar"/>
        </w:rPr>
        <w:t>茭白种植综合产能，构建种养联动的生态循环产业格局。全面推进智慧养殖升级，普及数字化管理技术，推动水产养殖向高质量、可持续方向转型。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pacing w:line="576" w:lineRule="exact"/>
        <w:ind w:firstLine="640"/>
        <w:jc w:val="both"/>
        <w:textAlignment w:val="auto"/>
        <w:rPr>
          <w:rFonts w:hint="eastAsia" w:ascii="方正仿宋_GBK" w:hAnsi="方正仿宋_GBK" w:eastAsia="方正仿宋_GBK" w:cs="方正仿宋_GBK"/>
          <w:sz w:val="32"/>
          <w:szCs w:val="32"/>
          <w:lang w:bidi="ar"/>
        </w:rPr>
      </w:pPr>
    </w:p>
    <w:tbl>
      <w:tblPr>
        <w:tblStyle w:val="28"/>
        <w:tblW w:w="8816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8816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  <w:jc w:val="center"/>
        </w:trPr>
        <w:tc>
          <w:tcPr>
            <w:tcW w:w="88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7D7D7" w:themeFill="background1" w:themeFillShade="D8"/>
            <w:vAlign w:val="top"/>
          </w:tcPr>
          <w:p>
            <w:pPr>
              <w:pStyle w:val="14"/>
              <w:keepNext/>
              <w:keepLines w:val="0"/>
              <w:pageBreakBefore w:val="0"/>
              <w:widowControl/>
              <w:tabs>
                <w:tab w:val="left" w:pos="40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85" w:beforeLines="20" w:after="85" w:afterLines="20" w:afterAutospacing="0" w:line="440" w:lineRule="exact"/>
              <w:ind w:firstLine="538"/>
              <w:jc w:val="left"/>
              <w:textAlignment w:val="auto"/>
              <w:rPr>
                <w:rFonts w:hint="default" w:ascii="Times New Roman" w:hAnsi="Times New Roman" w:eastAsia="方正仿宋_GBK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方正仿宋_GBK" w:cs="Times New Roman"/>
                <w:b/>
                <w:bCs/>
                <w:snapToGrid/>
                <w:spacing w:val="-6"/>
                <w:sz w:val="28"/>
                <w:szCs w:val="28"/>
              </w:rPr>
              <w:t>专栏</w:t>
            </w:r>
            <w:r>
              <w:rPr>
                <w:rFonts w:hint="eastAsia" w:eastAsia="方正仿宋_GBK" w:cs="Times New Roman"/>
                <w:b/>
                <w:bCs/>
                <w:snapToGrid/>
                <w:spacing w:val="-6"/>
                <w:sz w:val="28"/>
                <w:szCs w:val="28"/>
                <w:lang w:val="en-US" w:eastAsia="zh-CN"/>
              </w:rPr>
              <w:t>3</w:t>
            </w:r>
            <w:r>
              <w:rPr>
                <w:rFonts w:hint="default" w:ascii="Times New Roman" w:hAnsi="Times New Roman" w:eastAsia="方正仿宋_GBK" w:cs="Times New Roman"/>
                <w:b/>
                <w:bCs/>
                <w:snapToGrid/>
                <w:spacing w:val="-6"/>
                <w:sz w:val="28"/>
                <w:szCs w:val="28"/>
              </w:rPr>
              <w:t>：粮食安全保障重点工程项目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829" w:hRule="atLeast"/>
          <w:jc w:val="center"/>
        </w:trPr>
        <w:tc>
          <w:tcPr>
            <w:tcW w:w="88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14"/>
              <w:keepNext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85" w:beforeLines="20" w:after="85" w:afterLines="20" w:afterAutospacing="0" w:line="440" w:lineRule="exact"/>
              <w:ind w:left="11" w:firstLine="538"/>
              <w:jc w:val="both"/>
              <w:textAlignment w:val="auto"/>
              <w:rPr>
                <w:rFonts w:hint="eastAsia" w:ascii="Times New Roman" w:hAnsi="Times New Roman" w:eastAsia="方正仿宋_GBK" w:cs="Times New Roman"/>
                <w:spacing w:val="-9"/>
                <w:sz w:val="28"/>
                <w:szCs w:val="2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方正仿宋_GBK" w:cs="Times New Roman"/>
                <w:b/>
                <w:bCs/>
                <w:snapToGrid/>
                <w:spacing w:val="-6"/>
                <w:sz w:val="28"/>
                <w:szCs w:val="28"/>
                <w:highlight w:val="none"/>
              </w:rPr>
              <w:t>高标准农田项目：</w:t>
            </w:r>
            <w:r>
              <w:rPr>
                <w:rFonts w:hint="eastAsia" w:eastAsia="方正仿宋_GBK" w:cs="Times New Roman"/>
                <w:b w:val="0"/>
                <w:bCs w:val="0"/>
                <w:snapToGrid/>
                <w:spacing w:val="-6"/>
                <w:sz w:val="28"/>
                <w:szCs w:val="28"/>
                <w:highlight w:val="none"/>
                <w:lang w:val="en-US" w:eastAsia="zh-CN"/>
              </w:rPr>
              <w:t>推进</w:t>
            </w:r>
            <w:r>
              <w:rPr>
                <w:rFonts w:hint="default" w:ascii="Times New Roman" w:hAnsi="Times New Roman" w:eastAsia="方正仿宋_GBK" w:cs="Times New Roman"/>
                <w:snapToGrid/>
                <w:sz w:val="28"/>
                <w:szCs w:val="28"/>
                <w:highlight w:val="none"/>
              </w:rPr>
              <w:t>2026—2030年高标准农田建设项目</w:t>
            </w:r>
            <w:r>
              <w:rPr>
                <w:rFonts w:hint="eastAsia" w:eastAsia="方正仿宋_GBK" w:cs="Times New Roman"/>
                <w:snapToGrid/>
                <w:sz w:val="28"/>
                <w:szCs w:val="28"/>
                <w:highlight w:val="none"/>
                <w:lang w:eastAsia="zh-CN"/>
              </w:rPr>
              <w:t>。</w:t>
            </w:r>
          </w:p>
          <w:p>
            <w:pPr>
              <w:pStyle w:val="14"/>
              <w:keepNext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85" w:beforeLines="20" w:after="85" w:afterLines="20" w:afterAutospacing="0" w:line="440" w:lineRule="exact"/>
              <w:ind w:left="11" w:firstLine="526"/>
              <w:jc w:val="both"/>
              <w:textAlignment w:val="auto"/>
              <w:rPr>
                <w:rFonts w:hint="default" w:ascii="Times New Roman" w:hAnsi="Times New Roman" w:eastAsia="方正仿宋_GBK" w:cs="Times New Roman"/>
                <w:snapToGrid/>
                <w:sz w:val="28"/>
                <w:szCs w:val="28"/>
                <w:highlight w:val="none"/>
              </w:rPr>
            </w:pPr>
            <w:r>
              <w:rPr>
                <w:rFonts w:hint="default" w:ascii="Times New Roman" w:hAnsi="Times New Roman" w:eastAsia="方正仿宋_GBK" w:cs="Times New Roman"/>
                <w:b/>
                <w:bCs/>
                <w:snapToGrid/>
                <w:spacing w:val="-9"/>
                <w:sz w:val="28"/>
                <w:szCs w:val="28"/>
                <w:highlight w:val="none"/>
              </w:rPr>
              <w:t>盐碱地治理项目：</w:t>
            </w:r>
            <w:r>
              <w:rPr>
                <w:rFonts w:hint="eastAsia" w:eastAsia="方正仿宋_GBK" w:cs="Times New Roman"/>
                <w:b w:val="0"/>
                <w:bCs w:val="0"/>
                <w:snapToGrid/>
                <w:spacing w:val="-9"/>
                <w:sz w:val="28"/>
                <w:szCs w:val="28"/>
                <w:highlight w:val="none"/>
                <w:lang w:val="en-US" w:eastAsia="zh-CN"/>
              </w:rPr>
              <w:t>实施</w:t>
            </w:r>
            <w:r>
              <w:rPr>
                <w:rFonts w:hint="default" w:ascii="Times New Roman" w:hAnsi="Times New Roman" w:eastAsia="方正仿宋_GBK" w:cs="Times New Roman"/>
                <w:snapToGrid/>
                <w:spacing w:val="-9"/>
                <w:sz w:val="28"/>
                <w:szCs w:val="28"/>
                <w:highlight w:val="none"/>
              </w:rPr>
              <w:t>南京农业大学镇赉盐碱地改良与培肥试验站项目、</w:t>
            </w:r>
            <w:r>
              <w:rPr>
                <w:rFonts w:hint="default" w:ascii="Times New Roman" w:hAnsi="Times New Roman" w:eastAsia="方正仿宋_GBK" w:cs="Times New Roman"/>
                <w:snapToGrid/>
                <w:sz w:val="28"/>
                <w:szCs w:val="28"/>
                <w:highlight w:val="none"/>
              </w:rPr>
              <w:t>盐碱地等耕地后备</w:t>
            </w:r>
            <w:r>
              <w:rPr>
                <w:rFonts w:hint="eastAsia" w:eastAsia="方正仿宋_GBK" w:cs="Times New Roman"/>
                <w:snapToGrid/>
                <w:sz w:val="28"/>
                <w:szCs w:val="28"/>
                <w:highlight w:val="none"/>
                <w:lang w:eastAsia="zh-CN"/>
              </w:rPr>
              <w:t>资源</w:t>
            </w:r>
            <w:r>
              <w:rPr>
                <w:rFonts w:hint="default" w:ascii="Times New Roman" w:hAnsi="Times New Roman" w:eastAsia="方正仿宋_GBK" w:cs="Times New Roman"/>
                <w:snapToGrid/>
                <w:sz w:val="28"/>
                <w:szCs w:val="28"/>
                <w:highlight w:val="none"/>
              </w:rPr>
              <w:t>综合利用改善水旱田项目。</w:t>
            </w:r>
          </w:p>
          <w:p>
            <w:pPr>
              <w:pStyle w:val="14"/>
              <w:keepNext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85" w:beforeLines="20" w:after="85" w:afterLines="20" w:afterAutospacing="0" w:line="440" w:lineRule="exact"/>
              <w:ind w:left="11" w:firstLine="554"/>
              <w:jc w:val="both"/>
              <w:textAlignment w:val="auto"/>
              <w:rPr>
                <w:rFonts w:hint="default" w:ascii="Times New Roman" w:hAnsi="Times New Roman" w:eastAsia="方正仿宋_GBK" w:cs="Times New Roman"/>
                <w:b/>
                <w:bCs/>
                <w:spacing w:val="-2"/>
                <w:sz w:val="28"/>
                <w:szCs w:val="28"/>
                <w:highlight w:val="none"/>
              </w:rPr>
            </w:pPr>
            <w:r>
              <w:rPr>
                <w:rFonts w:hint="default" w:ascii="Times New Roman" w:hAnsi="Times New Roman" w:eastAsia="方正仿宋_GBK" w:cs="Times New Roman"/>
                <w:b/>
                <w:bCs/>
                <w:spacing w:val="-2"/>
                <w:sz w:val="28"/>
                <w:szCs w:val="28"/>
                <w:highlight w:val="none"/>
              </w:rPr>
              <w:t>农田种植：</w:t>
            </w:r>
            <w:r>
              <w:rPr>
                <w:rFonts w:hint="eastAsia" w:eastAsia="方正仿宋_GBK" w:cs="Times New Roman"/>
                <w:b w:val="0"/>
                <w:bCs w:val="0"/>
                <w:spacing w:val="-2"/>
                <w:sz w:val="28"/>
                <w:szCs w:val="28"/>
                <w:highlight w:val="none"/>
                <w:lang w:val="en-US" w:eastAsia="zh-CN"/>
              </w:rPr>
              <w:t>推进</w:t>
            </w:r>
            <w:r>
              <w:rPr>
                <w:rFonts w:hint="default" w:ascii="Times New Roman" w:hAnsi="Times New Roman" w:eastAsia="方正仿宋_GBK" w:cs="Times New Roman"/>
                <w:spacing w:val="-2"/>
                <w:sz w:val="28"/>
                <w:szCs w:val="28"/>
                <w:highlight w:val="none"/>
              </w:rPr>
              <w:t>万亩</w:t>
            </w:r>
            <w:r>
              <w:rPr>
                <w:rFonts w:hint="eastAsia" w:eastAsia="方正仿宋_GBK" w:cs="Times New Roman"/>
                <w:spacing w:val="-2"/>
                <w:sz w:val="28"/>
                <w:szCs w:val="28"/>
                <w:highlight w:val="none"/>
                <w:lang w:eastAsia="zh-CN"/>
              </w:rPr>
              <w:t>“</w:t>
            </w:r>
            <w:r>
              <w:rPr>
                <w:rFonts w:hint="default" w:ascii="Times New Roman" w:hAnsi="Times New Roman" w:eastAsia="方正仿宋_GBK" w:cs="Times New Roman"/>
                <w:spacing w:val="-2"/>
                <w:sz w:val="28"/>
                <w:szCs w:val="28"/>
                <w:highlight w:val="none"/>
              </w:rPr>
              <w:t>智慧农谷</w:t>
            </w:r>
            <w:r>
              <w:rPr>
                <w:rFonts w:hint="eastAsia" w:eastAsia="方正仿宋_GBK" w:cs="Times New Roman"/>
                <w:spacing w:val="-2"/>
                <w:sz w:val="28"/>
                <w:szCs w:val="28"/>
                <w:highlight w:val="none"/>
                <w:lang w:eastAsia="zh-CN"/>
              </w:rPr>
              <w:t>”</w:t>
            </w:r>
            <w:r>
              <w:rPr>
                <w:rFonts w:hint="default" w:ascii="Times New Roman" w:hAnsi="Times New Roman" w:eastAsia="方正仿宋_GBK" w:cs="Times New Roman"/>
                <w:spacing w:val="-2"/>
                <w:sz w:val="28"/>
                <w:szCs w:val="28"/>
                <w:highlight w:val="none"/>
              </w:rPr>
              <w:t>建设项目。</w:t>
            </w:r>
          </w:p>
          <w:p>
            <w:pPr>
              <w:keepNext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85" w:beforeLines="20" w:after="85" w:afterLines="20" w:afterAutospacing="0" w:line="440" w:lineRule="exact"/>
              <w:ind w:firstLine="558"/>
              <w:textAlignment w:val="auto"/>
              <w:rPr>
                <w:rFonts w:hint="default" w:ascii="Times New Roman" w:hAnsi="Times New Roman" w:eastAsia="方正仿宋_GBK" w:cs="Times New Roman"/>
                <w:spacing w:val="-6"/>
                <w:sz w:val="28"/>
                <w:szCs w:val="28"/>
                <w:highlight w:val="none"/>
              </w:rPr>
            </w:pPr>
            <w:r>
              <w:rPr>
                <w:rFonts w:hint="default" w:ascii="Times New Roman" w:hAnsi="Times New Roman" w:eastAsia="方正仿宋_GBK" w:cs="Times New Roman"/>
                <w:b/>
                <w:bCs/>
                <w:spacing w:val="-1"/>
                <w:sz w:val="28"/>
                <w:szCs w:val="28"/>
                <w:highlight w:val="none"/>
              </w:rPr>
              <w:t>畜牧养殖：</w:t>
            </w:r>
            <w:r>
              <w:rPr>
                <w:rFonts w:hint="eastAsia" w:eastAsia="方正仿宋_GBK" w:cs="Times New Roman"/>
                <w:b w:val="0"/>
                <w:bCs w:val="0"/>
                <w:spacing w:val="-1"/>
                <w:sz w:val="28"/>
                <w:szCs w:val="28"/>
                <w:highlight w:val="none"/>
                <w:lang w:val="en-US" w:eastAsia="zh-CN"/>
              </w:rPr>
              <w:t>规划推进</w:t>
            </w:r>
            <w:r>
              <w:rPr>
                <w:rFonts w:hint="eastAsia" w:eastAsia="方正仿宋_GBK" w:cs="Times New Roman"/>
                <w:spacing w:val="-6"/>
                <w:sz w:val="28"/>
                <w:szCs w:val="28"/>
                <w:highlight w:val="none"/>
                <w:lang w:val="en-US" w:eastAsia="zh-CN"/>
              </w:rPr>
              <w:t>年出栏6万头生猪养殖</w:t>
            </w:r>
            <w:r>
              <w:rPr>
                <w:rFonts w:hint="default" w:ascii="Times New Roman" w:hAnsi="Times New Roman" w:eastAsia="方正仿宋_GBK" w:cs="Times New Roman"/>
                <w:spacing w:val="-6"/>
                <w:sz w:val="28"/>
                <w:szCs w:val="28"/>
                <w:highlight w:val="none"/>
              </w:rPr>
              <w:t>项目、白鹅</w:t>
            </w:r>
            <w:r>
              <w:rPr>
                <w:rFonts w:hint="eastAsia" w:eastAsia="方正仿宋_GBK" w:cs="Times New Roman"/>
                <w:spacing w:val="-6"/>
                <w:sz w:val="28"/>
                <w:szCs w:val="28"/>
                <w:highlight w:val="none"/>
                <w:lang w:val="en-US" w:eastAsia="zh-CN"/>
              </w:rPr>
              <w:t>屠宰加工等</w:t>
            </w:r>
            <w:r>
              <w:rPr>
                <w:rFonts w:hint="default" w:ascii="Times New Roman" w:hAnsi="Times New Roman" w:eastAsia="方正仿宋_GBK" w:cs="Times New Roman"/>
                <w:spacing w:val="-6"/>
                <w:sz w:val="28"/>
                <w:szCs w:val="28"/>
                <w:highlight w:val="none"/>
              </w:rPr>
              <w:t>项目。</w:t>
            </w:r>
          </w:p>
          <w:p>
            <w:pPr>
              <w:keepNext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85" w:beforeLines="20" w:after="85" w:afterLines="20" w:afterAutospacing="0" w:line="440" w:lineRule="exact"/>
              <w:ind w:firstLine="550"/>
              <w:textAlignment w:val="auto"/>
              <w:rPr>
                <w:rFonts w:hint="default" w:ascii="Times New Roman" w:hAnsi="Times New Roman" w:eastAsia="方正仿宋_GBK" w:cs="Times New Roman"/>
                <w:spacing w:val="-6"/>
                <w:sz w:val="28"/>
                <w:szCs w:val="28"/>
                <w:highlight w:val="none"/>
              </w:rPr>
            </w:pPr>
            <w:r>
              <w:rPr>
                <w:rFonts w:hint="default" w:ascii="Times New Roman" w:hAnsi="Times New Roman" w:eastAsia="方正仿宋_GBK" w:cs="Times New Roman"/>
                <w:b/>
                <w:bCs/>
                <w:spacing w:val="-3"/>
                <w:sz w:val="28"/>
                <w:szCs w:val="28"/>
                <w:highlight w:val="none"/>
              </w:rPr>
              <w:t>水产养殖：</w:t>
            </w:r>
            <w:r>
              <w:rPr>
                <w:rFonts w:hint="eastAsia" w:eastAsia="方正仿宋_GBK" w:cs="Times New Roman"/>
                <w:b w:val="0"/>
                <w:bCs w:val="0"/>
                <w:spacing w:val="-3"/>
                <w:sz w:val="28"/>
                <w:szCs w:val="28"/>
                <w:highlight w:val="none"/>
                <w:lang w:val="en-US" w:eastAsia="zh-CN"/>
              </w:rPr>
              <w:t>规划推进</w:t>
            </w:r>
            <w:r>
              <w:rPr>
                <w:rFonts w:hint="default" w:ascii="Times New Roman" w:hAnsi="Times New Roman" w:eastAsia="方正仿宋_GBK" w:cs="Times New Roman"/>
                <w:spacing w:val="-2"/>
                <w:sz w:val="28"/>
                <w:szCs w:val="28"/>
                <w:highlight w:val="none"/>
              </w:rPr>
              <w:t>渔业绿色循环发展</w:t>
            </w:r>
            <w:r>
              <w:rPr>
                <w:rFonts w:hint="default" w:ascii="Times New Roman" w:hAnsi="Times New Roman" w:eastAsia="方正仿宋_GBK" w:cs="Times New Roman"/>
                <w:spacing w:val="-2"/>
                <w:sz w:val="28"/>
                <w:szCs w:val="28"/>
                <w:highlight w:val="none"/>
                <w:lang w:val="en-US" w:eastAsia="zh-CN"/>
              </w:rPr>
              <w:t>等</w:t>
            </w:r>
            <w:r>
              <w:rPr>
                <w:rFonts w:hint="default" w:ascii="Times New Roman" w:hAnsi="Times New Roman" w:eastAsia="方正仿宋_GBK" w:cs="Times New Roman"/>
                <w:spacing w:val="-2"/>
                <w:sz w:val="28"/>
                <w:szCs w:val="28"/>
                <w:highlight w:val="none"/>
              </w:rPr>
              <w:t>项目。</w:t>
            </w:r>
          </w:p>
        </w:tc>
      </w:tr>
    </w:tbl>
    <w:p>
      <w:pPr>
        <w:pStyle w:val="3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firstLine="642" w:firstLineChars="200"/>
        <w:jc w:val="both"/>
        <w:textAlignment w:val="auto"/>
        <w:rPr>
          <w:rFonts w:hint="eastAsia" w:ascii="方正楷体_GBK" w:hAnsi="方正楷体_GBK" w:eastAsia="方正楷体_GBK" w:cs="方正楷体_GBK"/>
          <w:sz w:val="32"/>
          <w:lang w:val="en-US" w:eastAsia="zh-CN"/>
        </w:rPr>
      </w:pPr>
      <w:bookmarkStart w:id="95" w:name="_Toc1296"/>
    </w:p>
    <w:p>
      <w:pPr>
        <w:pStyle w:val="3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firstLine="642" w:firstLineChars="200"/>
        <w:jc w:val="both"/>
        <w:textAlignment w:val="auto"/>
        <w:rPr>
          <w:rFonts w:hint="eastAsia" w:ascii="方正楷体_GBK" w:hAnsi="方正楷体_GBK" w:eastAsia="方正楷体_GBK" w:cs="方正楷体_GBK"/>
          <w:sz w:val="32"/>
          <w:lang w:val="en-US" w:eastAsia="zh-CN"/>
        </w:rPr>
      </w:pPr>
      <w:r>
        <w:rPr>
          <w:rFonts w:hint="eastAsia" w:ascii="方正楷体_GBK" w:hAnsi="方正楷体_GBK" w:eastAsia="方正楷体_GBK" w:cs="方正楷体_GBK"/>
          <w:sz w:val="32"/>
          <w:lang w:val="en-US" w:eastAsia="zh-CN"/>
        </w:rPr>
        <w:t>第四节 推进乡村全面振兴</w:t>
      </w:r>
      <w:bookmarkEnd w:id="94"/>
      <w:bookmarkEnd w:id="95"/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firstLine="643"/>
        <w:jc w:val="both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eastAsia" w:eastAsia="方正仿宋_GBK" w:cs="Times New Roman"/>
          <w:b/>
          <w:bCs/>
          <w:sz w:val="32"/>
          <w:szCs w:val="32"/>
          <w:lang w:val="en-US" w:eastAsia="zh-CN"/>
        </w:rPr>
        <w:t>1.</w:t>
      </w:r>
      <w:r>
        <w:rPr>
          <w:rFonts w:hint="default" w:ascii="Times New Roman" w:hAnsi="Times New Roman" w:eastAsia="方正仿宋_GBK" w:cs="Times New Roman"/>
          <w:b/>
          <w:bCs/>
          <w:sz w:val="32"/>
          <w:szCs w:val="32"/>
        </w:rPr>
        <w:t>全力保障农民稳定增收。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构建覆盖全面、反应灵敏、运转高效的防返贫监测网络。聚焦脱贫不稳定户、边缘易致贫户群体，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健全重大自然灾害、重大疾病等特殊致贫因素快速识别响应机制，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强化政策保障精准施策，通过开发公益性岗位、提供临时救助等综合性保障措施，确保帮扶资源精准滴灌，化解返贫风险。引导农民利用闲置土地，发展特色瓜菜、食用菌、果树等庭院经济和特色种植业。鼓励农业企业、农民专业合作社、家庭农场、农村集体经济组织等建设设施园艺规模园区，重点支持标准化日光温室、标准化塑料大棚和标准化简易棚建设，提高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反季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蔬菜生产供给能力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，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促进农民增收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。建立利益联结机制，推动脱贫群众持续分享发展红利。培育劳动密集型产业和乡村服务业发展，促进就地就近就业，确保脱贫群众能就业、稳增收。</w:t>
      </w: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firstLine="643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eastAsia" w:eastAsia="方正仿宋_GBK" w:cs="Times New Roman"/>
          <w:b/>
          <w:bCs/>
          <w:sz w:val="32"/>
          <w:szCs w:val="32"/>
          <w:lang w:val="en-US" w:eastAsia="zh-CN"/>
        </w:rPr>
        <w:t>2.</w:t>
      </w:r>
      <w:r>
        <w:rPr>
          <w:rFonts w:hint="default" w:ascii="Times New Roman" w:hAnsi="Times New Roman" w:eastAsia="方正仿宋_GBK" w:cs="Times New Roman"/>
          <w:b/>
          <w:bCs/>
          <w:sz w:val="32"/>
          <w:szCs w:val="32"/>
        </w:rPr>
        <w:t>持续改善农村人居环境。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聚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焦“六清一改”，深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入实施农村人居环境整治</w:t>
      </w:r>
      <w:r>
        <w:rPr>
          <w:rFonts w:hint="default" w:ascii="方正仿宋_GBK" w:hAnsi="方正仿宋_GBK" w:eastAsia="方正仿宋_GBK" w:cs="方正仿宋_GBK"/>
          <w:sz w:val="32"/>
          <w:szCs w:val="32"/>
        </w:rPr>
        <w:t>提升行动。</w:t>
      </w:r>
      <w:r>
        <w:rPr>
          <w:rFonts w:hint="default" w:ascii="方正仿宋_GBK" w:hAnsi="方正仿宋_GBK" w:eastAsia="方正仿宋_GBK" w:cs="方正仿宋_GBK"/>
          <w:sz w:val="32"/>
          <w:szCs w:val="32"/>
          <w:lang w:val="en-US" w:eastAsia="zh-CN"/>
        </w:rPr>
        <w:t>因地制宜</w:t>
      </w:r>
      <w:r>
        <w:rPr>
          <w:rFonts w:hint="default" w:ascii="方正仿宋_GBK" w:hAnsi="方正仿宋_GBK" w:eastAsia="方正仿宋_GBK" w:cs="方正仿宋_GBK"/>
          <w:sz w:val="32"/>
          <w:szCs w:val="32"/>
        </w:rPr>
        <w:t>推进农村厕所改造，加强粪污无害化处理与资源化利用。健全农村生活垃圾收运处置体系，分区分类推进农村生活污水治理。深入开展村庄清洁行动，重点整治乱堆乱放、乱搭乱建，持续提升村容村貌。大力推进村旁、宅旁、路旁、水旁“四旁”绿化，建设村庄公共绿地，构建绿色生态村庄。加强乡村风貌引导，保护传统村落和特色民居，留住乡风乡韵乡愁。有序推进</w:t>
      </w: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农村</w:t>
      </w:r>
      <w:r>
        <w:rPr>
          <w:rFonts w:hint="default" w:ascii="方正仿宋_GBK" w:hAnsi="方正仿宋_GBK" w:eastAsia="方正仿宋_GBK" w:cs="方正仿宋_GBK"/>
          <w:sz w:val="32"/>
          <w:szCs w:val="32"/>
        </w:rPr>
        <w:t>公路建设，健全县乡村三级物流配送体系，有效降低物流成本。</w:t>
      </w:r>
      <w:r>
        <w:rPr>
          <w:rFonts w:hint="default" w:ascii="方正仿宋_GBK" w:hAnsi="方正仿宋_GBK" w:eastAsia="方正仿宋_GBK" w:cs="方正仿宋_GBK"/>
          <w:sz w:val="32"/>
          <w:szCs w:val="32"/>
          <w:lang w:val="en-US" w:eastAsia="zh-CN"/>
        </w:rPr>
        <w:t>提升农村供水保障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能力</w:t>
      </w:r>
      <w:r>
        <w:rPr>
          <w:rFonts w:hint="default" w:ascii="方正仿宋_GBK" w:hAnsi="方正仿宋_GBK" w:eastAsia="方正仿宋_GBK" w:cs="方正仿宋_GBK"/>
          <w:sz w:val="32"/>
          <w:szCs w:val="32"/>
          <w:lang w:val="en-US" w:eastAsia="zh-CN"/>
        </w:rPr>
        <w:t>，</w:t>
      </w:r>
      <w:r>
        <w:rPr>
          <w:rFonts w:hint="default" w:ascii="方正仿宋_GBK" w:hAnsi="方正仿宋_GBK" w:eastAsia="方正仿宋_GBK" w:cs="方正仿宋_GBK"/>
          <w:sz w:val="32"/>
          <w:szCs w:val="32"/>
        </w:rPr>
        <w:t>实施农村电网巩固提升和数字化工程建设，推动信息技术与农业生产、乡村治理、农民生活深度融合，以数字化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赋能乡村振兴。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firstLine="643"/>
        <w:jc w:val="both"/>
        <w:textAlignment w:val="auto"/>
        <w:rPr>
          <w:rFonts w:hint="default" w:ascii="Times New Roman" w:hAnsi="Times New Roman" w:eastAsia="方正仿宋_GBK" w:cs="Times New Roman"/>
          <w:kern w:val="2"/>
          <w:sz w:val="32"/>
          <w:szCs w:val="32"/>
        </w:rPr>
      </w:pPr>
      <w:r>
        <w:rPr>
          <w:rFonts w:hint="eastAsia" w:eastAsia="方正仿宋_GBK" w:cs="Times New Roman"/>
          <w:b/>
          <w:bCs/>
          <w:sz w:val="32"/>
          <w:szCs w:val="32"/>
          <w:lang w:val="en-US" w:eastAsia="zh-CN"/>
        </w:rPr>
        <w:t>3.</w:t>
      </w:r>
      <w:r>
        <w:rPr>
          <w:rFonts w:hint="default" w:ascii="Times New Roman" w:hAnsi="Times New Roman" w:eastAsia="方正仿宋_GBK" w:cs="Times New Roman"/>
          <w:b/>
          <w:bCs/>
          <w:sz w:val="32"/>
          <w:szCs w:val="32"/>
        </w:rPr>
        <w:t>统筹推进城乡融合发展。</w:t>
      </w:r>
      <w:r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lang w:val="en-US" w:eastAsia="zh-CN"/>
        </w:rPr>
        <w:t>维护进城落户农民土地承包权、宅基地使用权和集</w:t>
      </w:r>
      <w:r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highlight w:val="none"/>
          <w:lang w:val="en-US" w:eastAsia="zh-CN"/>
        </w:rPr>
        <w:t>体收益分配权</w:t>
      </w:r>
      <w:r>
        <w:rPr>
          <w:rFonts w:hint="eastAsia" w:ascii="Times New Roman" w:hAnsi="Times New Roman" w:eastAsia="方正仿宋_GBK" w:cs="Times New Roman"/>
          <w:b w:val="0"/>
          <w:bCs w:val="0"/>
          <w:sz w:val="32"/>
          <w:szCs w:val="32"/>
          <w:highlight w:val="none"/>
          <w:lang w:val="en-US" w:eastAsia="zh-CN"/>
        </w:rPr>
        <w:t>。</w:t>
      </w:r>
      <w:r>
        <w:rPr>
          <w:rFonts w:hint="default" w:ascii="Times New Roman" w:hAnsi="Times New Roman" w:eastAsia="方正仿宋_GBK" w:cs="Times New Roman"/>
          <w:sz w:val="32"/>
          <w:szCs w:val="32"/>
          <w:highlight w:val="none"/>
        </w:rPr>
        <w:t>推动服务功能向中心城区集中、服务能力向周边区域辐射。</w:t>
      </w:r>
      <w:r>
        <w:rPr>
          <w:rFonts w:hint="default" w:ascii="Times New Roman" w:hAnsi="Times New Roman" w:eastAsia="方正仿宋_GBK" w:cs="Times New Roman"/>
          <w:sz w:val="32"/>
          <w:szCs w:val="32"/>
          <w:highlight w:val="none"/>
          <w:lang w:val="en-US" w:eastAsia="zh-CN"/>
        </w:rPr>
        <w:t>推动</w:t>
      </w:r>
      <w:r>
        <w:rPr>
          <w:rFonts w:hint="default" w:ascii="Times New Roman" w:hAnsi="Times New Roman" w:eastAsia="方正仿宋_GBK" w:cs="Times New Roman"/>
          <w:kern w:val="2"/>
          <w:sz w:val="32"/>
          <w:szCs w:val="32"/>
          <w:highlight w:val="none"/>
        </w:rPr>
        <w:t>城乡</w:t>
      </w:r>
      <w:r>
        <w:rPr>
          <w:rFonts w:hint="eastAsia" w:eastAsia="方正仿宋_GBK" w:cs="Times New Roman"/>
          <w:kern w:val="2"/>
          <w:sz w:val="32"/>
          <w:szCs w:val="32"/>
          <w:highlight w:val="none"/>
          <w:lang w:val="en-US" w:eastAsia="zh-CN"/>
        </w:rPr>
        <w:t>公路</w:t>
      </w:r>
      <w:r>
        <w:rPr>
          <w:rFonts w:hint="default" w:ascii="Times New Roman" w:hAnsi="Times New Roman" w:eastAsia="方正仿宋_GBK" w:cs="Times New Roman"/>
          <w:kern w:val="2"/>
          <w:sz w:val="32"/>
          <w:szCs w:val="32"/>
          <w:highlight w:val="none"/>
        </w:rPr>
        <w:t>、供电、通信互联互通</w:t>
      </w:r>
      <w:r>
        <w:rPr>
          <w:rFonts w:hint="eastAsia" w:eastAsia="方正仿宋_GBK" w:cs="Times New Roman"/>
          <w:kern w:val="2"/>
          <w:sz w:val="32"/>
          <w:szCs w:val="32"/>
          <w:highlight w:val="none"/>
          <w:lang w:eastAsia="zh-CN"/>
        </w:rPr>
        <w:t>，</w:t>
      </w:r>
      <w:r>
        <w:rPr>
          <w:rFonts w:hint="eastAsia" w:ascii="Times New Roman" w:hAnsi="Times New Roman" w:eastAsia="方正仿宋_GBK" w:cs="Times New Roman"/>
          <w:spacing w:val="0"/>
          <w:kern w:val="2"/>
          <w:sz w:val="32"/>
          <w:szCs w:val="32"/>
          <w:highlight w:val="none"/>
          <w:lang w:val="en-US" w:eastAsia="zh-CN"/>
        </w:rPr>
        <w:t>完善</w:t>
      </w:r>
      <w:r>
        <w:rPr>
          <w:rFonts w:hint="eastAsia" w:eastAsia="方正仿宋_GBK" w:cs="Times New Roman"/>
          <w:spacing w:val="0"/>
          <w:kern w:val="2"/>
          <w:sz w:val="32"/>
          <w:szCs w:val="32"/>
          <w:highlight w:val="none"/>
          <w:lang w:val="en-US" w:eastAsia="zh-CN"/>
        </w:rPr>
        <w:t>乡镇油气、供热、供水、物流等基础设施，提升民生保障能力</w:t>
      </w:r>
      <w:r>
        <w:rPr>
          <w:rFonts w:hint="default" w:ascii="Times New Roman" w:hAnsi="Times New Roman" w:eastAsia="方正仿宋_GBK" w:cs="Times New Roman"/>
          <w:kern w:val="2"/>
          <w:sz w:val="32"/>
          <w:szCs w:val="32"/>
          <w:highlight w:val="none"/>
        </w:rPr>
        <w:t>。推进教育、医疗、社保等优质公共服务资源下沉。落实农业转移人口住房保障、子女入学、医疗保障等配套政策</w:t>
      </w:r>
      <w:r>
        <w:rPr>
          <w:rFonts w:hint="default" w:ascii="Times New Roman" w:hAnsi="Times New Roman" w:eastAsia="方正仿宋_GBK" w:cs="Times New Roman"/>
          <w:kern w:val="2"/>
          <w:sz w:val="32"/>
          <w:szCs w:val="32"/>
        </w:rPr>
        <w:t>，完善10分钟社区生活圈服务功能和娱乐设施，推进居家养老、社区服务中心等民生项目全覆盖，切实增强农业转移人口的归属感与幸福感，让新型城镇化建设更具温度。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firstLine="643"/>
        <w:jc w:val="both"/>
        <w:textAlignment w:val="auto"/>
        <w:rPr>
          <w:rFonts w:hint="default" w:ascii="Times New Roman" w:hAnsi="Times New Roman" w:eastAsia="方正仿宋_GBK" w:cs="Times New Roman"/>
          <w:kern w:val="2"/>
          <w:sz w:val="32"/>
          <w:szCs w:val="32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firstLine="643"/>
        <w:jc w:val="both"/>
        <w:textAlignment w:val="auto"/>
        <w:rPr>
          <w:rFonts w:hint="default" w:ascii="Times New Roman" w:hAnsi="Times New Roman" w:eastAsia="方正仿宋_GBK" w:cs="Times New Roman"/>
          <w:kern w:val="2"/>
          <w:sz w:val="32"/>
          <w:szCs w:val="32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firstLine="643"/>
        <w:jc w:val="both"/>
        <w:textAlignment w:val="auto"/>
        <w:rPr>
          <w:rFonts w:hint="default" w:ascii="Times New Roman" w:hAnsi="Times New Roman" w:eastAsia="方正仿宋_GBK" w:cs="Times New Roman"/>
          <w:kern w:val="2"/>
          <w:sz w:val="32"/>
          <w:szCs w:val="32"/>
        </w:rPr>
      </w:pPr>
    </w:p>
    <w:tbl>
      <w:tblPr>
        <w:tblStyle w:val="28"/>
        <w:tblW w:w="5038" w:type="pct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8921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567" w:hRule="atLeast"/>
          <w:jc w:val="center"/>
        </w:trPr>
        <w:tc>
          <w:tcPr>
            <w:tcW w:w="8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7D7D7" w:themeFill="background1" w:themeFillShade="D8"/>
            <w:vAlign w:val="center"/>
          </w:tcPr>
          <w:p>
            <w:pPr>
              <w:pStyle w:val="14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85" w:beforeLines="20" w:after="85" w:afterLines="20" w:line="440" w:lineRule="exact"/>
              <w:ind w:firstLine="562"/>
              <w:jc w:val="both"/>
              <w:textAlignment w:val="auto"/>
              <w:rPr>
                <w:rFonts w:hint="eastAsia" w:ascii="Times New Roman" w:hAnsi="Times New Roman" w:eastAsia="方正仿宋_GBK" w:cs="方正仿宋_GBK"/>
                <w:sz w:val="28"/>
                <w:szCs w:val="28"/>
              </w:rPr>
            </w:pPr>
            <w:r>
              <w:rPr>
                <w:rFonts w:hint="eastAsia" w:ascii="Times New Roman" w:hAnsi="Times New Roman" w:eastAsia="方正仿宋_GBK" w:cs="方正仿宋_GBK"/>
                <w:b/>
                <w:bCs/>
                <w:snapToGrid/>
                <w:sz w:val="28"/>
                <w:szCs w:val="28"/>
              </w:rPr>
              <w:t>专栏</w:t>
            </w:r>
            <w:r>
              <w:rPr>
                <w:rFonts w:hint="eastAsia" w:ascii="Times New Roman" w:hAnsi="Times New Roman" w:eastAsia="方正仿宋_GBK" w:cs="方正仿宋_GBK"/>
                <w:b/>
                <w:bCs/>
                <w:snapToGrid/>
                <w:sz w:val="28"/>
                <w:szCs w:val="28"/>
                <w:lang w:val="en-US" w:eastAsia="zh-CN"/>
              </w:rPr>
              <w:t>4</w:t>
            </w:r>
            <w:r>
              <w:rPr>
                <w:rFonts w:hint="eastAsia" w:ascii="Times New Roman" w:hAnsi="Times New Roman" w:eastAsia="方正仿宋_GBK" w:cs="方正仿宋_GBK"/>
                <w:b/>
                <w:bCs/>
                <w:snapToGrid/>
                <w:sz w:val="28"/>
                <w:szCs w:val="28"/>
              </w:rPr>
              <w:t>：乡村建设重点工程项目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1389" w:hRule="atLeast"/>
          <w:jc w:val="center"/>
        </w:trPr>
        <w:tc>
          <w:tcPr>
            <w:tcW w:w="8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14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85" w:beforeLines="20" w:after="85" w:afterLines="20" w:line="440" w:lineRule="exact"/>
              <w:ind w:left="0" w:leftChars="0" w:firstLine="562" w:firstLineChars="200"/>
              <w:jc w:val="both"/>
              <w:textAlignment w:val="auto"/>
              <w:rPr>
                <w:rFonts w:hint="eastAsia" w:ascii="Times New Roman" w:hAnsi="Times New Roman" w:eastAsia="方正仿宋_GBK" w:cs="方正仿宋_GBK"/>
                <w:b/>
                <w:bCs/>
                <w:sz w:val="28"/>
                <w:szCs w:val="28"/>
                <w:highlight w:val="none"/>
              </w:rPr>
            </w:pPr>
            <w:r>
              <w:rPr>
                <w:rFonts w:hint="eastAsia" w:ascii="Times New Roman" w:hAnsi="Times New Roman" w:eastAsia="方正仿宋_GBK" w:cs="方正仿宋_GBK"/>
                <w:b/>
                <w:bCs/>
                <w:snapToGrid/>
                <w:sz w:val="28"/>
                <w:szCs w:val="28"/>
                <w:highlight w:val="none"/>
              </w:rPr>
              <w:t>乡村基础设施项目：</w:t>
            </w:r>
            <w:r>
              <w:rPr>
                <w:rFonts w:hint="eastAsia" w:ascii="Times New Roman" w:hAnsi="Times New Roman" w:eastAsia="方正仿宋_GBK" w:cs="方正仿宋_GBK"/>
                <w:b w:val="0"/>
                <w:bCs w:val="0"/>
                <w:snapToGrid/>
                <w:sz w:val="28"/>
                <w:szCs w:val="28"/>
                <w:highlight w:val="none"/>
                <w:lang w:val="en-US" w:eastAsia="zh-CN"/>
              </w:rPr>
              <w:t>实施</w:t>
            </w:r>
            <w:r>
              <w:rPr>
                <w:rFonts w:hint="eastAsia" w:ascii="Times New Roman" w:hAnsi="Times New Roman" w:eastAsia="方正仿宋_GBK" w:cs="方正仿宋_GBK"/>
                <w:snapToGrid/>
                <w:sz w:val="28"/>
                <w:szCs w:val="28"/>
                <w:highlight w:val="none"/>
              </w:rPr>
              <w:t>农村公路“畅返不畅”养护工程项目。</w:t>
            </w:r>
            <w:r>
              <w:rPr>
                <w:rFonts w:hint="eastAsia" w:ascii="Times New Roman" w:hAnsi="Times New Roman" w:eastAsia="方正仿宋_GBK" w:cs="方正仿宋_GBK"/>
                <w:b w:val="0"/>
                <w:bCs w:val="0"/>
                <w:snapToGrid/>
                <w:sz w:val="28"/>
                <w:szCs w:val="28"/>
                <w:highlight w:val="none"/>
                <w:lang w:val="en-US" w:eastAsia="zh-CN"/>
              </w:rPr>
              <w:t>推进</w:t>
            </w:r>
            <w:r>
              <w:rPr>
                <w:rFonts w:hint="eastAsia" w:ascii="Times New Roman" w:hAnsi="Times New Roman" w:eastAsia="方正仿宋_GBK" w:cs="方正仿宋_GBK"/>
                <w:snapToGrid/>
                <w:sz w:val="28"/>
                <w:szCs w:val="28"/>
                <w:highlight w:val="none"/>
              </w:rPr>
              <w:t>县道（X155）坦途至丹岱公路四方坨子至丹岱段、县道（X153）东屏镇至莫莫格段改造项目</w:t>
            </w:r>
            <w:r>
              <w:rPr>
                <w:rFonts w:hint="eastAsia" w:ascii="Times New Roman" w:hAnsi="Times New Roman" w:eastAsia="方正仿宋_GBK" w:cs="方正仿宋_GBK"/>
                <w:sz w:val="28"/>
                <w:szCs w:val="28"/>
                <w:highlight w:val="none"/>
              </w:rPr>
              <w:t>、</w:t>
            </w:r>
            <w:r>
              <w:rPr>
                <w:rFonts w:hint="eastAsia" w:ascii="Times New Roman" w:hAnsi="Times New Roman" w:eastAsia="方正仿宋_GBK" w:cs="方正仿宋_GBK"/>
                <w:b w:val="0"/>
                <w:bCs w:val="0"/>
                <w:snapToGrid/>
                <w:sz w:val="28"/>
                <w:szCs w:val="28"/>
                <w:highlight w:val="none"/>
              </w:rPr>
              <w:t>乡镇供热设施改造项目</w:t>
            </w:r>
            <w:r>
              <w:rPr>
                <w:rFonts w:hint="eastAsia" w:ascii="Times New Roman" w:hAnsi="Times New Roman" w:eastAsia="方正仿宋_GBK" w:cs="方正仿宋_GBK"/>
                <w:b w:val="0"/>
                <w:bCs w:val="0"/>
                <w:snapToGrid/>
                <w:sz w:val="28"/>
                <w:szCs w:val="28"/>
                <w:highlight w:val="none"/>
                <w:lang w:val="en-US" w:eastAsia="zh-CN"/>
              </w:rPr>
              <w:t>前期</w:t>
            </w:r>
            <w:r>
              <w:rPr>
                <w:rFonts w:hint="eastAsia" w:ascii="Times New Roman" w:hAnsi="Times New Roman" w:eastAsia="方正仿宋_GBK" w:cs="方正仿宋_GBK"/>
                <w:snapToGrid/>
                <w:sz w:val="28"/>
                <w:szCs w:val="28"/>
                <w:highlight w:val="none"/>
              </w:rPr>
              <w:t>。</w:t>
            </w:r>
          </w:p>
        </w:tc>
      </w:tr>
    </w:tbl>
    <w:p>
      <w:pPr>
        <w:rPr>
          <w:rFonts w:hint="eastAsia" w:ascii="黑体" w:hAnsi="黑体" w:eastAsia="黑体" w:cs="黑体"/>
          <w:sz w:val="32"/>
          <w:szCs w:val="32"/>
        </w:rPr>
      </w:pPr>
      <w:bookmarkStart w:id="96" w:name="_Toc23251"/>
      <w:r>
        <w:rPr>
          <w:rFonts w:hint="eastAsia" w:ascii="黑体" w:hAnsi="黑体" w:eastAsia="黑体" w:cs="黑体"/>
          <w:sz w:val="32"/>
          <w:szCs w:val="32"/>
        </w:rPr>
        <w:br w:type="page"/>
      </w:r>
    </w:p>
    <w:p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jc w:val="center"/>
        <w:textAlignment w:val="auto"/>
        <w:rPr>
          <w:rFonts w:hint="eastAsia" w:ascii="仿宋" w:hAnsi="仿宋" w:cs="仿宋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第</w:t>
      </w:r>
      <w:r>
        <w:rPr>
          <w:rFonts w:hint="eastAsia" w:cs="黑体"/>
          <w:sz w:val="32"/>
          <w:szCs w:val="32"/>
          <w:lang w:eastAsia="zh-CN"/>
        </w:rPr>
        <w:t>四</w:t>
      </w:r>
      <w:r>
        <w:rPr>
          <w:rFonts w:hint="eastAsia" w:ascii="黑体" w:hAnsi="黑体" w:eastAsia="黑体" w:cs="黑体"/>
          <w:sz w:val="32"/>
          <w:szCs w:val="32"/>
        </w:rPr>
        <w:t>章</w:t>
      </w:r>
      <w:r>
        <w:rPr>
          <w:rFonts w:hint="eastAsia" w:cs="黑体"/>
          <w:sz w:val="32"/>
          <w:szCs w:val="32"/>
          <w:lang w:val="en-US" w:eastAsia="zh-CN"/>
        </w:rPr>
        <w:t xml:space="preserve"> 坚持工业发力</w:t>
      </w:r>
      <w:r>
        <w:rPr>
          <w:rFonts w:hint="eastAsia" w:cs="黑体"/>
          <w:sz w:val="32"/>
          <w:szCs w:val="32"/>
          <w:lang w:eastAsia="zh-CN"/>
        </w:rPr>
        <w:t>，</w:t>
      </w:r>
      <w:r>
        <w:rPr>
          <w:rFonts w:hint="eastAsia" w:cs="黑体"/>
          <w:sz w:val="32"/>
          <w:szCs w:val="32"/>
          <w:lang w:val="en-US" w:eastAsia="zh-CN"/>
        </w:rPr>
        <w:t>构建具有镇赉特色的现代化产业体系</w:t>
      </w:r>
      <w:bookmarkEnd w:id="96"/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firstLine="640"/>
        <w:jc w:val="both"/>
        <w:textAlignment w:val="auto"/>
        <w:rPr>
          <w:rFonts w:hint="eastAsia" w:ascii="方正仿宋_GBK" w:hAnsi="方正仿宋_GBK" w:eastAsia="方正仿宋_GBK" w:cs="方正仿宋_GBK"/>
          <w:sz w:val="32"/>
          <w:szCs w:val="32"/>
          <w:highlight w:val="none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紧紧围绕培育符合镇赉实际的新质生产力，以“两园”建设为重要抓手，聚力优势产业扶优育强、提质增效，大力扶持民营企业发展，构建链条</w:t>
      </w:r>
      <w:r>
        <w:rPr>
          <w:rFonts w:hint="eastAsia" w:ascii="方正仿宋_GBK" w:hAnsi="方正仿宋_GBK" w:eastAsia="方正仿宋_GBK" w:cs="方正仿宋_GBK"/>
          <w:sz w:val="32"/>
          <w:szCs w:val="32"/>
          <w:highlight w:val="none"/>
          <w:lang w:val="en-US" w:eastAsia="zh-CN"/>
        </w:rPr>
        <w:t xml:space="preserve">完整、创新动能充沛、差异化竞争优势明显的镇赉特色现代化产业体系，持续厚植高质量发展新动能，切实将工业打造成为推进县域经济发展的中坚力量。 </w:t>
      </w:r>
    </w:p>
    <w:p>
      <w:pPr>
        <w:pStyle w:val="3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left="0" w:leftChars="0" w:firstLine="642" w:firstLineChars="200"/>
        <w:textAlignment w:val="auto"/>
        <w:rPr>
          <w:rFonts w:hint="eastAsia" w:ascii="方正楷体_GBK" w:hAnsi="方正楷体_GBK" w:eastAsia="方正楷体_GBK" w:cs="方正楷体_GBK"/>
          <w:sz w:val="32"/>
          <w:highlight w:val="none"/>
        </w:rPr>
      </w:pPr>
      <w:bookmarkStart w:id="97" w:name="_Toc20608"/>
      <w:r>
        <w:rPr>
          <w:rFonts w:hint="eastAsia" w:ascii="方正楷体_GBK" w:hAnsi="方正楷体_GBK" w:eastAsia="方正楷体_GBK" w:cs="方正楷体_GBK"/>
          <w:sz w:val="32"/>
          <w:highlight w:val="none"/>
        </w:rPr>
        <w:t>第一节</w:t>
      </w:r>
      <w:r>
        <w:rPr>
          <w:rFonts w:hint="eastAsia" w:ascii="方正楷体_GBK" w:hAnsi="方正楷体_GBK" w:eastAsia="方正楷体_GBK" w:cs="方正楷体_GBK"/>
          <w:sz w:val="32"/>
          <w:highlight w:val="none"/>
          <w:lang w:val="en-US" w:eastAsia="zh-CN"/>
        </w:rPr>
        <w:t xml:space="preserve"> </w:t>
      </w:r>
      <w:r>
        <w:rPr>
          <w:rFonts w:hint="eastAsia" w:ascii="方正楷体_GBK" w:hAnsi="方正楷体_GBK" w:eastAsia="方正楷体_GBK" w:cs="方正楷体_GBK"/>
          <w:sz w:val="32"/>
          <w:highlight w:val="none"/>
        </w:rPr>
        <w:t>做优农产品加工业，实现品牌化领航、价值链提升</w:t>
      </w:r>
      <w:bookmarkEnd w:id="97"/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firstLine="640"/>
        <w:jc w:val="both"/>
        <w:textAlignment w:val="auto"/>
        <w:rPr>
          <w:rFonts w:hint="eastAsia" w:ascii="方正仿宋_GBK" w:hAnsi="方正仿宋_GBK" w:eastAsia="方正仿宋_GBK" w:cs="方正仿宋_GBK"/>
          <w:sz w:val="32"/>
          <w:szCs w:val="32"/>
          <w:highlight w:val="none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highlight w:val="none"/>
        </w:rPr>
        <w:t>立足农业资源禀赋与产业基础，</w:t>
      </w:r>
      <w:r>
        <w:rPr>
          <w:rFonts w:hint="eastAsia" w:ascii="方正仿宋_GBK" w:hAnsi="方正仿宋_GBK" w:eastAsia="方正仿宋_GBK" w:cs="方正仿宋_GBK"/>
          <w:sz w:val="32"/>
          <w:szCs w:val="32"/>
          <w:highlight w:val="none"/>
          <w:lang w:val="en-US" w:eastAsia="zh-CN"/>
        </w:rPr>
        <w:t>谋划发展</w:t>
      </w:r>
      <w:r>
        <w:rPr>
          <w:rFonts w:hint="eastAsia" w:ascii="方正仿宋_GBK" w:hAnsi="方正仿宋_GBK" w:eastAsia="方正仿宋_GBK" w:cs="方正仿宋_GBK"/>
          <w:sz w:val="32"/>
          <w:szCs w:val="32"/>
          <w:highlight w:val="none"/>
        </w:rPr>
        <w:t>生物制造和</w:t>
      </w:r>
      <w:r>
        <w:rPr>
          <w:rFonts w:hint="eastAsia" w:ascii="方正仿宋_GBK" w:hAnsi="方正仿宋_GBK" w:eastAsia="方正仿宋_GBK" w:cs="方正仿宋_GBK"/>
          <w:sz w:val="32"/>
          <w:szCs w:val="32"/>
          <w:highlight w:val="none"/>
          <w:lang w:eastAsia="zh-CN"/>
        </w:rPr>
        <w:t>健康</w:t>
      </w:r>
      <w:r>
        <w:rPr>
          <w:rFonts w:hint="eastAsia" w:ascii="方正仿宋_GBK" w:hAnsi="方正仿宋_GBK" w:eastAsia="方正仿宋_GBK" w:cs="方正仿宋_GBK"/>
          <w:sz w:val="32"/>
          <w:szCs w:val="32"/>
          <w:highlight w:val="none"/>
        </w:rPr>
        <w:t>食品</w:t>
      </w:r>
      <w:r>
        <w:rPr>
          <w:rFonts w:hint="eastAsia" w:ascii="方正仿宋_GBK" w:hAnsi="方正仿宋_GBK" w:eastAsia="方正仿宋_GBK" w:cs="方正仿宋_GBK"/>
          <w:sz w:val="32"/>
          <w:szCs w:val="32"/>
          <w:highlight w:val="none"/>
          <w:lang w:val="en-US" w:eastAsia="zh-CN"/>
        </w:rPr>
        <w:t>产业</w:t>
      </w:r>
      <w:r>
        <w:rPr>
          <w:rFonts w:hint="eastAsia" w:ascii="方正仿宋_GBK" w:hAnsi="方正仿宋_GBK" w:eastAsia="方正仿宋_GBK" w:cs="方正仿宋_GBK"/>
          <w:sz w:val="32"/>
          <w:szCs w:val="32"/>
          <w:highlight w:val="none"/>
        </w:rPr>
        <w:t>，深化“农头工尾”“粮头食尾”“畜头肉尾”发展路径</w:t>
      </w:r>
      <w:r>
        <w:rPr>
          <w:rFonts w:hint="eastAsia" w:ascii="方正仿宋_GBK" w:hAnsi="方正仿宋_GBK" w:eastAsia="方正仿宋_GBK" w:cs="方正仿宋_GBK"/>
          <w:sz w:val="32"/>
          <w:szCs w:val="32"/>
          <w:highlight w:val="none"/>
          <w:lang w:eastAsia="zh-CN"/>
        </w:rPr>
        <w:t>。</w:t>
      </w:r>
      <w:r>
        <w:rPr>
          <w:rFonts w:hint="eastAsia" w:ascii="方正仿宋_GBK" w:hAnsi="方正仿宋_GBK" w:eastAsia="方正仿宋_GBK" w:cs="方正仿宋_GBK"/>
          <w:sz w:val="32"/>
          <w:szCs w:val="32"/>
          <w:highlight w:val="none"/>
        </w:rPr>
        <w:t>充分挖掘“</w:t>
      </w:r>
      <w:r>
        <w:rPr>
          <w:rFonts w:hint="eastAsia" w:ascii="Times New Roman" w:hAnsi="Times New Roman" w:eastAsia="方正仿宋_GBK" w:cs="Times New Roman"/>
          <w:b w:val="0"/>
          <w:bCs w:val="0"/>
          <w:sz w:val="32"/>
          <w:szCs w:val="32"/>
          <w:highlight w:val="none"/>
        </w:rPr>
        <w:t>2</w:t>
      </w:r>
      <w:r>
        <w:rPr>
          <w:rFonts w:hint="eastAsia" w:ascii="方正仿宋_GBK" w:hAnsi="方正仿宋_GBK" w:eastAsia="方正仿宋_GBK" w:cs="方正仿宋_GBK"/>
          <w:sz w:val="32"/>
          <w:szCs w:val="32"/>
          <w:highlight w:val="none"/>
        </w:rPr>
        <w:t>+</w:t>
      </w:r>
      <w:r>
        <w:rPr>
          <w:rFonts w:hint="default" w:ascii="Times New Roman" w:hAnsi="Times New Roman" w:eastAsia="方正仿宋_GBK" w:cs="Times New Roman"/>
          <w:sz w:val="32"/>
          <w:szCs w:val="32"/>
          <w:highlight w:val="none"/>
        </w:rPr>
        <w:t>N</w:t>
      </w:r>
      <w:r>
        <w:rPr>
          <w:rFonts w:hint="eastAsia" w:ascii="方正仿宋_GBK" w:hAnsi="方正仿宋_GBK" w:eastAsia="方正仿宋_GBK" w:cs="方正仿宋_GBK"/>
          <w:sz w:val="32"/>
          <w:szCs w:val="32"/>
          <w:highlight w:val="none"/>
        </w:rPr>
        <w:t>”特色优势资源，重点</w:t>
      </w:r>
      <w:r>
        <w:rPr>
          <w:rFonts w:hint="eastAsia" w:ascii="方正仿宋_GBK" w:hAnsi="方正仿宋_GBK" w:eastAsia="方正仿宋_GBK" w:cs="方正仿宋_GBK"/>
          <w:sz w:val="32"/>
          <w:szCs w:val="32"/>
          <w:highlight w:val="none"/>
          <w:lang w:val="en-US" w:eastAsia="zh-CN"/>
        </w:rPr>
        <w:t>加强</w:t>
      </w:r>
      <w:r>
        <w:rPr>
          <w:rFonts w:hint="eastAsia" w:ascii="方正仿宋_GBK" w:hAnsi="方正仿宋_GBK" w:eastAsia="方正仿宋_GBK" w:cs="方正仿宋_GBK"/>
          <w:sz w:val="32"/>
          <w:szCs w:val="32"/>
          <w:highlight w:val="none"/>
        </w:rPr>
        <w:t>水稻、水产两大“拳头产业”</w:t>
      </w:r>
      <w:r>
        <w:rPr>
          <w:rFonts w:hint="eastAsia" w:ascii="方正仿宋_GBK" w:hAnsi="方正仿宋_GBK" w:eastAsia="方正仿宋_GBK" w:cs="方正仿宋_GBK"/>
          <w:sz w:val="32"/>
          <w:szCs w:val="32"/>
          <w:highlight w:val="none"/>
          <w:lang w:val="en-US" w:eastAsia="zh-CN"/>
        </w:rPr>
        <w:t>品牌建设</w:t>
      </w:r>
      <w:r>
        <w:rPr>
          <w:rFonts w:hint="eastAsia" w:ascii="方正仿宋_GBK" w:hAnsi="方正仿宋_GBK" w:eastAsia="方正仿宋_GBK" w:cs="方正仿宋_GBK"/>
          <w:sz w:val="32"/>
          <w:szCs w:val="32"/>
          <w:highlight w:val="none"/>
        </w:rPr>
        <w:t>，推动产业精深加工、高值转化</w:t>
      </w:r>
      <w:r>
        <w:rPr>
          <w:rFonts w:hint="eastAsia" w:ascii="方正仿宋_GBK" w:hAnsi="方正仿宋_GBK" w:eastAsia="方正仿宋_GBK" w:cs="方正仿宋_GBK"/>
          <w:sz w:val="32"/>
          <w:szCs w:val="32"/>
          <w:highlight w:val="none"/>
          <w:lang w:eastAsia="zh-CN"/>
        </w:rPr>
        <w:t>，</w:t>
      </w:r>
      <w:r>
        <w:rPr>
          <w:rFonts w:hint="eastAsia" w:ascii="方正仿宋_GBK" w:hAnsi="方正仿宋_GBK" w:eastAsia="方正仿宋_GBK" w:cs="方正仿宋_GBK"/>
          <w:sz w:val="32"/>
          <w:szCs w:val="32"/>
          <w:highlight w:val="none"/>
          <w:lang w:val="en-US" w:eastAsia="zh-CN"/>
        </w:rPr>
        <w:t>延链补链、</w:t>
      </w:r>
      <w:r>
        <w:rPr>
          <w:rFonts w:hint="eastAsia" w:ascii="方正仿宋_GBK" w:hAnsi="方正仿宋_GBK" w:eastAsia="方正仿宋_GBK" w:cs="方正仿宋_GBK"/>
          <w:sz w:val="32"/>
          <w:szCs w:val="32"/>
          <w:highlight w:val="none"/>
        </w:rPr>
        <w:t>提档升级。培育产业发展新增长极，持续擦亮镇赉碱地品牌，打造吉林西部特色碱地农产品加工高地。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firstLine="643"/>
        <w:jc w:val="both"/>
        <w:textAlignment w:val="auto"/>
        <w:rPr>
          <w:rFonts w:hint="eastAsia" w:ascii="方正仿宋_GBK" w:hAnsi="方正仿宋_GBK" w:eastAsia="方正仿宋_GBK" w:cs="方正仿宋_GBK"/>
          <w:sz w:val="32"/>
          <w:szCs w:val="32"/>
          <w:highlight w:val="none"/>
        </w:rPr>
      </w:pP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highlight w:val="none"/>
        </w:rPr>
        <w:t>1.</w:t>
      </w:r>
      <w:r>
        <w:rPr>
          <w:rFonts w:hint="eastAsia" w:ascii="方正仿宋_GBK" w:hAnsi="方正仿宋_GBK" w:eastAsia="方正仿宋_GBK" w:cs="方正仿宋_GBK"/>
          <w:b/>
          <w:bCs/>
          <w:sz w:val="32"/>
          <w:szCs w:val="32"/>
          <w:highlight w:val="none"/>
          <w:lang w:val="en-US" w:eastAsia="zh-CN"/>
        </w:rPr>
        <w:t>发挥</w:t>
      </w:r>
      <w:r>
        <w:rPr>
          <w:rFonts w:hint="eastAsia" w:ascii="方正仿宋_GBK" w:hAnsi="方正仿宋_GBK" w:eastAsia="方正仿宋_GBK" w:cs="方正仿宋_GBK"/>
          <w:b/>
          <w:bCs/>
          <w:sz w:val="32"/>
          <w:szCs w:val="32"/>
          <w:highlight w:val="none"/>
        </w:rPr>
        <w:t>主粮产区优势，</w:t>
      </w:r>
      <w:r>
        <w:rPr>
          <w:rFonts w:hint="eastAsia" w:ascii="方正仿宋_GBK" w:hAnsi="方正仿宋_GBK" w:eastAsia="方正仿宋_GBK" w:cs="方正仿宋_GBK"/>
          <w:b/>
          <w:bCs/>
          <w:sz w:val="32"/>
          <w:szCs w:val="32"/>
          <w:highlight w:val="none"/>
          <w:lang w:val="en-US" w:eastAsia="zh-CN"/>
        </w:rPr>
        <w:t>推动</w:t>
      </w:r>
      <w:r>
        <w:rPr>
          <w:rFonts w:hint="eastAsia" w:ascii="方正仿宋_GBK" w:hAnsi="方正仿宋_GBK" w:eastAsia="方正仿宋_GBK" w:cs="方正仿宋_GBK"/>
          <w:b/>
          <w:bCs/>
          <w:sz w:val="32"/>
          <w:szCs w:val="32"/>
          <w:highlight w:val="none"/>
        </w:rPr>
        <w:t>生物制造和健康食品产业</w:t>
      </w:r>
      <w:r>
        <w:rPr>
          <w:rFonts w:hint="eastAsia" w:ascii="方正仿宋_GBK" w:hAnsi="方正仿宋_GBK" w:eastAsia="方正仿宋_GBK" w:cs="方正仿宋_GBK"/>
          <w:b/>
          <w:bCs/>
          <w:sz w:val="32"/>
          <w:szCs w:val="32"/>
          <w:highlight w:val="none"/>
          <w:lang w:val="en-US" w:eastAsia="zh-CN"/>
        </w:rPr>
        <w:t>发展</w:t>
      </w:r>
      <w:r>
        <w:rPr>
          <w:rFonts w:hint="eastAsia" w:ascii="方正仿宋_GBK" w:hAnsi="方正仿宋_GBK" w:eastAsia="方正仿宋_GBK" w:cs="方正仿宋_GBK"/>
          <w:b/>
          <w:bCs/>
          <w:sz w:val="32"/>
          <w:szCs w:val="32"/>
          <w:highlight w:val="none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firstLine="640"/>
        <w:jc w:val="both"/>
        <w:textAlignment w:val="auto"/>
        <w:rPr>
          <w:rFonts w:hint="eastAsia" w:ascii="方正仿宋_GBK" w:hAnsi="方正仿宋_GBK" w:eastAsia="方正仿宋_GBK" w:cs="方正仿宋_GBK"/>
          <w:sz w:val="32"/>
          <w:szCs w:val="32"/>
          <w:highlight w:val="none"/>
          <w:shd w:val="clear" w:color="auto" w:fill="FFFFFF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highlight w:val="none"/>
          <w:lang w:val="en-US" w:eastAsia="zh-CN"/>
        </w:rPr>
        <w:t>在扛稳国家粮食安全主体责任的基础上，发挥产粮大县资源优势，大力开发具有地域标识度的特色农产品。</w:t>
      </w:r>
      <w:r>
        <w:rPr>
          <w:rFonts w:hint="eastAsia" w:ascii="方正仿宋_GBK" w:hAnsi="方正仿宋_GBK" w:eastAsia="方正仿宋_GBK" w:cs="方正仿宋_GBK"/>
          <w:sz w:val="32"/>
          <w:szCs w:val="32"/>
          <w:highlight w:val="none"/>
          <w:shd w:val="clear" w:color="auto" w:fill="FFFFFF"/>
        </w:rPr>
        <w:t>依托镇赉弱碱地土壤与嫩江无污染水源优势，做优做强“镇赉大米”区域公共品牌，推动水稻从传统初加工向“便捷化、特色化、高端化</w:t>
      </w:r>
      <w:r>
        <w:rPr>
          <w:rFonts w:hint="eastAsia" w:ascii="方正仿宋_GBK" w:hAnsi="方正仿宋_GBK" w:eastAsia="方正仿宋_GBK" w:cs="方正仿宋_GBK"/>
          <w:sz w:val="32"/>
          <w:szCs w:val="32"/>
          <w:highlight w:val="none"/>
          <w:shd w:val="clear" w:color="auto" w:fill="FFFFFF"/>
          <w:lang w:eastAsia="zh-CN"/>
        </w:rPr>
        <w:t>、</w:t>
      </w:r>
      <w:r>
        <w:rPr>
          <w:rFonts w:hint="eastAsia" w:ascii="方正仿宋_GBK" w:hAnsi="方正仿宋_GBK" w:eastAsia="方正仿宋_GBK" w:cs="方正仿宋_GBK"/>
          <w:sz w:val="32"/>
          <w:szCs w:val="32"/>
          <w:highlight w:val="none"/>
          <w:shd w:val="clear" w:color="auto" w:fill="FFFFFF"/>
          <w:lang w:val="en-US" w:eastAsia="zh-CN"/>
        </w:rPr>
        <w:t>品牌化</w:t>
      </w:r>
      <w:r>
        <w:rPr>
          <w:rFonts w:hint="eastAsia" w:ascii="方正仿宋_GBK" w:hAnsi="方正仿宋_GBK" w:eastAsia="方正仿宋_GBK" w:cs="方正仿宋_GBK"/>
          <w:sz w:val="32"/>
          <w:szCs w:val="32"/>
          <w:highlight w:val="none"/>
          <w:shd w:val="clear" w:color="auto" w:fill="FFFFFF"/>
        </w:rPr>
        <w:t>”转型。</w:t>
      </w:r>
      <w:r>
        <w:rPr>
          <w:rFonts w:hint="eastAsia" w:ascii="方正仿宋_GBK" w:hAnsi="方正仿宋_GBK" w:eastAsia="方正仿宋_GBK" w:cs="方正仿宋_GBK"/>
          <w:sz w:val="32"/>
          <w:szCs w:val="32"/>
          <w:highlight w:val="none"/>
          <w:shd w:val="clear" w:color="auto" w:fill="FFFFFF"/>
          <w:lang w:val="en-US" w:eastAsia="zh-CN"/>
        </w:rPr>
        <w:t>着重</w:t>
      </w:r>
      <w:r>
        <w:rPr>
          <w:rFonts w:hint="eastAsia" w:ascii="方正仿宋_GBK" w:hAnsi="方正仿宋_GBK" w:eastAsia="方正仿宋_GBK" w:cs="方正仿宋_GBK"/>
          <w:sz w:val="32"/>
          <w:szCs w:val="32"/>
          <w:highlight w:val="none"/>
          <w:shd w:val="clear" w:color="auto" w:fill="FFFFFF"/>
        </w:rPr>
        <w:t>开发有机粥米、营养配方米粉、发芽糙米、米糠油、米蛋白等系列高附加值产品。积极融入“长春都市圈”，深化与大中型城市、连锁商超</w:t>
      </w:r>
      <w:r>
        <w:rPr>
          <w:rFonts w:hint="eastAsia" w:ascii="方正仿宋_GBK" w:hAnsi="方正仿宋_GBK" w:eastAsia="方正仿宋_GBK" w:cs="方正仿宋_GBK"/>
          <w:sz w:val="32"/>
          <w:szCs w:val="32"/>
          <w:highlight w:val="none"/>
          <w:shd w:val="clear" w:color="auto" w:fill="FFFFFF"/>
          <w:lang w:eastAsia="zh-CN"/>
        </w:rPr>
        <w:t>、</w:t>
      </w:r>
      <w:r>
        <w:rPr>
          <w:rFonts w:hint="eastAsia" w:ascii="方正仿宋_GBK" w:hAnsi="方正仿宋_GBK" w:eastAsia="方正仿宋_GBK" w:cs="方正仿宋_GBK"/>
          <w:sz w:val="32"/>
          <w:szCs w:val="32"/>
          <w:highlight w:val="none"/>
          <w:shd w:val="clear" w:color="auto" w:fill="FFFFFF"/>
        </w:rPr>
        <w:t>食品加工企业</w:t>
      </w:r>
      <w:r>
        <w:rPr>
          <w:rFonts w:hint="eastAsia" w:ascii="方正仿宋_GBK" w:hAnsi="方正仿宋_GBK" w:eastAsia="方正仿宋_GBK" w:cs="方正仿宋_GBK"/>
          <w:sz w:val="32"/>
          <w:szCs w:val="32"/>
          <w:highlight w:val="none"/>
          <w:shd w:val="clear" w:color="auto" w:fill="FFFFFF"/>
          <w:lang w:val="en-US" w:eastAsia="zh-CN"/>
        </w:rPr>
        <w:t>和线上平台</w:t>
      </w:r>
      <w:r>
        <w:rPr>
          <w:rFonts w:hint="eastAsia" w:ascii="方正仿宋_GBK" w:hAnsi="方正仿宋_GBK" w:eastAsia="方正仿宋_GBK" w:cs="方正仿宋_GBK"/>
          <w:sz w:val="32"/>
          <w:szCs w:val="32"/>
          <w:highlight w:val="none"/>
          <w:shd w:val="clear" w:color="auto" w:fill="FFFFFF"/>
        </w:rPr>
        <w:t>的产销对接，构建“基地直供+精深加工+碱地品牌营销”全链条模式。支持现代农业企业引进先进设备和工艺，建立覆盖“田间—加工—仓储—流通—餐桌”的全流程质量追溯体系，全面提升水稻产业附加值与市场竞争力，推动镇赉从全省“水稻种植第一大县”向“水稻产业强县”跨越升级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firstLine="643"/>
        <w:jc w:val="both"/>
        <w:textAlignment w:val="auto"/>
        <w:rPr>
          <w:rFonts w:hint="eastAsia" w:ascii="方正仿宋_GBK" w:hAnsi="方正仿宋_GBK" w:eastAsia="方正仿宋_GBK" w:cs="方正仿宋_GBK"/>
          <w:b/>
          <w:bCs/>
          <w:sz w:val="32"/>
          <w:szCs w:val="32"/>
          <w:highlight w:val="none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highlight w:val="none"/>
          <w:shd w:val="clear" w:color="auto" w:fill="FFFFFF"/>
        </w:rPr>
        <w:t>依托镇赉玉米品质优势和产量基础，抢抓生物制造产业发展新机遇，</w:t>
      </w:r>
      <w:r>
        <w:rPr>
          <w:rFonts w:hint="eastAsia" w:ascii="方正仿宋_GBK" w:hAnsi="方正仿宋_GBK" w:eastAsia="方正仿宋_GBK" w:cs="方正仿宋_GBK"/>
          <w:sz w:val="32"/>
          <w:szCs w:val="32"/>
          <w:highlight w:val="none"/>
          <w:shd w:val="clear" w:color="auto" w:fill="FFFFFF"/>
          <w:lang w:val="en-US" w:eastAsia="zh-CN"/>
        </w:rPr>
        <w:t>推动生物制造和健康食品产业发展</w:t>
      </w:r>
      <w:r>
        <w:rPr>
          <w:rFonts w:hint="eastAsia" w:ascii="方正仿宋_GBK" w:hAnsi="方正仿宋_GBK" w:eastAsia="方正仿宋_GBK" w:cs="方正仿宋_GBK"/>
          <w:sz w:val="32"/>
          <w:szCs w:val="32"/>
          <w:highlight w:val="none"/>
          <w:shd w:val="clear" w:color="auto" w:fill="FFFFFF"/>
          <w:lang w:eastAsia="zh-CN"/>
        </w:rPr>
        <w:t>。</w:t>
      </w:r>
      <w:r>
        <w:rPr>
          <w:rFonts w:hint="eastAsia" w:ascii="方正仿宋_GBK" w:hAnsi="方正仿宋_GBK" w:eastAsia="方正仿宋_GBK" w:cs="方正仿宋_GBK"/>
          <w:sz w:val="32"/>
          <w:szCs w:val="32"/>
          <w:highlight w:val="none"/>
          <w:shd w:val="clear" w:color="auto" w:fill="FFFFFF"/>
          <w:lang w:val="en-US" w:eastAsia="zh-CN"/>
        </w:rPr>
        <w:t>延伸产业链条，</w:t>
      </w:r>
      <w:r>
        <w:rPr>
          <w:rFonts w:hint="eastAsia" w:ascii="方正仿宋_GBK" w:hAnsi="方正仿宋_GBK" w:eastAsia="方正仿宋_GBK" w:cs="方正仿宋_GBK"/>
          <w:sz w:val="32"/>
          <w:szCs w:val="32"/>
          <w:highlight w:val="none"/>
          <w:shd w:val="clear" w:color="auto" w:fill="FFFFFF"/>
        </w:rPr>
        <w:t>发挥链主企业带动作用及要素禀赋优势，</w:t>
      </w:r>
      <w:r>
        <w:rPr>
          <w:rFonts w:hint="eastAsia" w:ascii="方正仿宋_GBK" w:hAnsi="方正仿宋_GBK" w:eastAsia="方正仿宋_GBK" w:cs="方正仿宋_GBK"/>
          <w:sz w:val="32"/>
          <w:szCs w:val="32"/>
          <w:highlight w:val="none"/>
          <w:shd w:val="clear" w:color="auto" w:fill="FFFFFF"/>
          <w:lang w:val="en-US" w:eastAsia="zh-CN"/>
        </w:rPr>
        <w:t>提高</w:t>
      </w:r>
      <w:r>
        <w:rPr>
          <w:rFonts w:hint="eastAsia" w:ascii="方正仿宋_GBK" w:hAnsi="方正仿宋_GBK" w:eastAsia="方正仿宋_GBK" w:cs="方正仿宋_GBK"/>
          <w:sz w:val="32"/>
          <w:szCs w:val="32"/>
          <w:highlight w:val="none"/>
          <w:shd w:val="clear" w:color="auto" w:fill="FFFFFF"/>
        </w:rPr>
        <w:t>粮食加工</w:t>
      </w:r>
      <w:r>
        <w:rPr>
          <w:rFonts w:hint="eastAsia" w:ascii="方正仿宋_GBK" w:hAnsi="方正仿宋_GBK" w:eastAsia="方正仿宋_GBK" w:cs="方正仿宋_GBK"/>
          <w:sz w:val="32"/>
          <w:szCs w:val="32"/>
          <w:highlight w:val="none"/>
          <w:shd w:val="clear" w:color="auto" w:fill="FFFFFF"/>
          <w:lang w:val="en-US" w:eastAsia="zh-CN"/>
        </w:rPr>
        <w:t>产业</w:t>
      </w:r>
      <w:r>
        <w:rPr>
          <w:rFonts w:hint="eastAsia" w:ascii="方正仿宋_GBK" w:hAnsi="方正仿宋_GBK" w:eastAsia="方正仿宋_GBK" w:cs="方正仿宋_GBK"/>
          <w:sz w:val="32"/>
          <w:szCs w:val="32"/>
          <w:highlight w:val="none"/>
          <w:shd w:val="clear" w:color="auto" w:fill="FFFFFF"/>
        </w:rPr>
        <w:t>技术含量</w:t>
      </w:r>
      <w:r>
        <w:rPr>
          <w:rFonts w:hint="eastAsia" w:ascii="方正仿宋_GBK" w:hAnsi="方正仿宋_GBK" w:eastAsia="方正仿宋_GBK" w:cs="方正仿宋_GBK"/>
          <w:sz w:val="32"/>
          <w:szCs w:val="32"/>
          <w:highlight w:val="none"/>
          <w:shd w:val="clear" w:color="auto" w:fill="FFFFFF"/>
          <w:lang w:val="en-US" w:eastAsia="zh-CN"/>
        </w:rPr>
        <w:t>和</w:t>
      </w:r>
      <w:r>
        <w:rPr>
          <w:rFonts w:hint="eastAsia" w:ascii="方正仿宋_GBK" w:hAnsi="方正仿宋_GBK" w:eastAsia="方正仿宋_GBK" w:cs="方正仿宋_GBK"/>
          <w:sz w:val="32"/>
          <w:szCs w:val="32"/>
          <w:highlight w:val="none"/>
          <w:shd w:val="clear" w:color="auto" w:fill="FFFFFF"/>
        </w:rPr>
        <w:t>附加值。重点推进柠檬酸</w:t>
      </w:r>
      <w:r>
        <w:rPr>
          <w:rFonts w:hint="eastAsia" w:ascii="方正仿宋_GBK" w:hAnsi="方正仿宋_GBK" w:eastAsia="方正仿宋_GBK" w:cs="方正仿宋_GBK"/>
          <w:sz w:val="32"/>
          <w:szCs w:val="32"/>
          <w:highlight w:val="none"/>
          <w:shd w:val="clear" w:color="auto" w:fill="FFFFFF"/>
          <w:lang w:val="en-US" w:eastAsia="zh-CN"/>
        </w:rPr>
        <w:t>二期</w:t>
      </w:r>
      <w:r>
        <w:rPr>
          <w:rFonts w:hint="eastAsia" w:ascii="方正仿宋_GBK" w:hAnsi="方正仿宋_GBK" w:eastAsia="方正仿宋_GBK" w:cs="方正仿宋_GBK"/>
          <w:sz w:val="32"/>
          <w:szCs w:val="32"/>
          <w:highlight w:val="none"/>
          <w:shd w:val="clear" w:color="auto" w:fill="FFFFFF"/>
        </w:rPr>
        <w:t>项目建设，靶向</w:t>
      </w:r>
      <w:r>
        <w:rPr>
          <w:rFonts w:hint="eastAsia" w:ascii="方正仿宋_GBK" w:hAnsi="方正仿宋_GBK" w:eastAsia="方正仿宋_GBK" w:cs="方正仿宋_GBK"/>
          <w:sz w:val="32"/>
          <w:szCs w:val="32"/>
          <w:highlight w:val="none"/>
          <w:shd w:val="clear" w:color="auto" w:fill="FFFFFF"/>
          <w:lang w:val="en-US" w:eastAsia="zh-CN"/>
        </w:rPr>
        <w:t>招商</w:t>
      </w:r>
      <w:r>
        <w:rPr>
          <w:rFonts w:hint="eastAsia" w:ascii="方正仿宋_GBK" w:hAnsi="方正仿宋_GBK" w:eastAsia="方正仿宋_GBK" w:cs="方正仿宋_GBK"/>
          <w:sz w:val="32"/>
          <w:szCs w:val="32"/>
          <w:highlight w:val="none"/>
          <w:shd w:val="clear" w:color="auto" w:fill="FFFFFF"/>
        </w:rPr>
        <w:t>生物基材料、淀粉糖、氨基酸等领域头部企业与配套企业，大力发展生物基可降解材料、功能性淀粉糖、高纯度氨基酸等精深加工产品，广泛覆盖食品添加剂、生物医药、保健食品等多元高值应用领域。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firstLine="643"/>
        <w:jc w:val="both"/>
        <w:textAlignment w:val="auto"/>
        <w:rPr>
          <w:rFonts w:hint="eastAsia" w:ascii="方正仿宋_GBK" w:hAnsi="方正仿宋_GBK" w:eastAsia="方正仿宋_GBK" w:cs="方正仿宋_GBK"/>
          <w:b/>
          <w:bCs/>
          <w:sz w:val="32"/>
          <w:szCs w:val="32"/>
          <w:highlight w:val="none"/>
        </w:rPr>
      </w:pP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highlight w:val="none"/>
        </w:rPr>
        <w:t>2.</w:t>
      </w: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highlight w:val="none"/>
          <w:lang w:val="en-US" w:eastAsia="zh-CN"/>
        </w:rPr>
        <w:t>发</w:t>
      </w:r>
      <w:r>
        <w:rPr>
          <w:rFonts w:hint="eastAsia" w:ascii="方正仿宋_GBK" w:hAnsi="方正仿宋_GBK" w:eastAsia="方正仿宋_GBK" w:cs="方正仿宋_GBK"/>
          <w:b/>
          <w:bCs/>
          <w:sz w:val="32"/>
          <w:szCs w:val="32"/>
          <w:highlight w:val="none"/>
          <w:lang w:val="en-US" w:eastAsia="zh-CN"/>
        </w:rPr>
        <w:t>挥优质水源</w:t>
      </w:r>
      <w:r>
        <w:rPr>
          <w:rFonts w:hint="eastAsia" w:ascii="方正仿宋_GBK" w:hAnsi="方正仿宋_GBK" w:eastAsia="方正仿宋_GBK" w:cs="方正仿宋_GBK"/>
          <w:b/>
          <w:bCs/>
          <w:sz w:val="32"/>
          <w:szCs w:val="32"/>
          <w:highlight w:val="none"/>
        </w:rPr>
        <w:t>优势，打造绿色水产品深加工产业集群</w:t>
      </w:r>
      <w:r>
        <w:rPr>
          <w:rFonts w:hint="eastAsia" w:ascii="方正仿宋_GBK" w:hAnsi="方正仿宋_GBK" w:eastAsia="方正仿宋_GBK" w:cs="方正仿宋_GBK"/>
          <w:sz w:val="32"/>
          <w:szCs w:val="32"/>
          <w:highlight w:val="none"/>
        </w:rPr>
        <w:t>。依托镇赉嫩江流域优质水域资源，以绿色生态养殖为根基，保障优质</w:t>
      </w:r>
      <w:r>
        <w:rPr>
          <w:rFonts w:hint="eastAsia" w:ascii="方正仿宋_GBK" w:hAnsi="方正仿宋_GBK" w:eastAsia="方正仿宋_GBK" w:cs="方正仿宋_GBK"/>
          <w:sz w:val="32"/>
          <w:szCs w:val="32"/>
          <w:highlight w:val="none"/>
          <w:lang w:val="en-US" w:eastAsia="zh-CN"/>
        </w:rPr>
        <w:t>水产加工</w:t>
      </w:r>
      <w:r>
        <w:rPr>
          <w:rFonts w:hint="eastAsia" w:ascii="方正仿宋_GBK" w:hAnsi="方正仿宋_GBK" w:eastAsia="方正仿宋_GBK" w:cs="方正仿宋_GBK"/>
          <w:sz w:val="32"/>
          <w:szCs w:val="32"/>
          <w:highlight w:val="none"/>
        </w:rPr>
        <w:t>原料稳定供给</w:t>
      </w:r>
      <w:r>
        <w:rPr>
          <w:rFonts w:hint="eastAsia" w:ascii="方正仿宋_GBK" w:hAnsi="方正仿宋_GBK" w:eastAsia="方正仿宋_GBK" w:cs="方正仿宋_GBK"/>
          <w:sz w:val="32"/>
          <w:szCs w:val="32"/>
          <w:highlight w:val="none"/>
          <w:lang w:eastAsia="zh-CN"/>
        </w:rPr>
        <w:t>，</w:t>
      </w:r>
      <w:r>
        <w:rPr>
          <w:rFonts w:hint="eastAsia" w:ascii="方正仿宋_GBK" w:hAnsi="方正仿宋_GBK" w:eastAsia="方正仿宋_GBK" w:cs="方正仿宋_GBK"/>
          <w:sz w:val="32"/>
          <w:szCs w:val="32"/>
          <w:highlight w:val="none"/>
        </w:rPr>
        <w:t>推动水产产业从鲜活售卖向精深加工转型。以现有龙头企业为牵引，精准引育</w:t>
      </w:r>
      <w:r>
        <w:rPr>
          <w:rFonts w:hint="eastAsia" w:ascii="Times New Roman" w:hAnsi="Times New Roman" w:eastAsia="方正仿宋_GBK" w:cs="Times New Roman"/>
          <w:sz w:val="32"/>
          <w:szCs w:val="32"/>
          <w:highlight w:val="none"/>
          <w:shd w:val="clear" w:color="auto" w:fill="FFFFFF"/>
        </w:rPr>
        <w:t>1-2</w:t>
      </w:r>
      <w:r>
        <w:rPr>
          <w:rFonts w:hint="eastAsia" w:ascii="方正仿宋_GBK" w:hAnsi="方正仿宋_GBK" w:eastAsia="方正仿宋_GBK" w:cs="方正仿宋_GBK"/>
          <w:sz w:val="32"/>
          <w:szCs w:val="32"/>
          <w:highlight w:val="none"/>
        </w:rPr>
        <w:t>家水产品精深加工骨干企业。</w:t>
      </w:r>
      <w:r>
        <w:rPr>
          <w:rFonts w:hint="eastAsia" w:ascii="方正仿宋_GBK" w:hAnsi="方正仿宋_GBK" w:eastAsia="方正仿宋_GBK" w:cs="方正仿宋_GBK"/>
          <w:sz w:val="32"/>
          <w:szCs w:val="32"/>
          <w:highlight w:val="none"/>
          <w:lang w:val="en-US" w:eastAsia="zh-CN"/>
        </w:rPr>
        <w:t>以</w:t>
      </w:r>
      <w:r>
        <w:rPr>
          <w:rFonts w:hint="eastAsia" w:ascii="方正仿宋_GBK" w:hAnsi="方正仿宋_GBK" w:eastAsia="方正仿宋_GBK" w:cs="方正仿宋_GBK"/>
          <w:sz w:val="32"/>
          <w:szCs w:val="32"/>
          <w:highlight w:val="none"/>
        </w:rPr>
        <w:t>嫩江大闸蟹、小龙虾</w:t>
      </w:r>
      <w:r>
        <w:rPr>
          <w:rFonts w:hint="eastAsia" w:ascii="方正仿宋_GBK" w:hAnsi="方正仿宋_GBK" w:eastAsia="方正仿宋_GBK" w:cs="方正仿宋_GBK"/>
          <w:sz w:val="32"/>
          <w:szCs w:val="32"/>
          <w:highlight w:val="none"/>
          <w:lang w:val="en-US" w:eastAsia="zh-CN"/>
        </w:rPr>
        <w:t>等优质特色水产品</w:t>
      </w:r>
      <w:r>
        <w:rPr>
          <w:rFonts w:hint="eastAsia" w:ascii="方正仿宋_GBK" w:hAnsi="方正仿宋_GBK" w:eastAsia="方正仿宋_GBK" w:cs="方正仿宋_GBK"/>
          <w:sz w:val="32"/>
          <w:szCs w:val="32"/>
          <w:highlight w:val="none"/>
        </w:rPr>
        <w:t>，打造即食卤制品、冷冻调理制品、高端深加工礼盒等系列产品；</w:t>
      </w:r>
      <w:r>
        <w:rPr>
          <w:rFonts w:hint="eastAsia" w:ascii="方正仿宋_GBK" w:hAnsi="方正仿宋_GBK" w:eastAsia="方正仿宋_GBK" w:cs="方正仿宋_GBK"/>
          <w:sz w:val="32"/>
          <w:szCs w:val="32"/>
          <w:highlight w:val="none"/>
          <w:lang w:val="en-US" w:eastAsia="zh-CN"/>
        </w:rPr>
        <w:t>围绕</w:t>
      </w:r>
      <w:r>
        <w:rPr>
          <w:rFonts w:hint="eastAsia" w:ascii="方正仿宋_GBK" w:hAnsi="方正仿宋_GBK" w:eastAsia="方正仿宋_GBK" w:cs="方正仿宋_GBK"/>
          <w:sz w:val="32"/>
          <w:szCs w:val="32"/>
          <w:highlight w:val="none"/>
        </w:rPr>
        <w:t>有机鱼重点开发鱼糜制品、风味鱼罐头、即热式预制菜等高附加值品类，同步延伸开发鱼鳞胶原蛋白、鱼内脏生物制剂等副产品，提升水产资源综合利用效能，构建多元产品矩阵；打响“寒地茭白”品牌，</w:t>
      </w:r>
      <w:r>
        <w:rPr>
          <w:rFonts w:hint="eastAsia" w:ascii="方正仿宋_GBK" w:hAnsi="方正仿宋_GBK" w:eastAsia="方正仿宋_GBK" w:cs="方正仿宋_GBK"/>
          <w:sz w:val="32"/>
          <w:szCs w:val="32"/>
          <w:highlight w:val="none"/>
          <w:lang w:val="en-US" w:eastAsia="zh-CN"/>
        </w:rPr>
        <w:t>保障镇赉茭白食品差异化延时供应能力，</w:t>
      </w:r>
      <w:r>
        <w:rPr>
          <w:rFonts w:hint="eastAsia" w:ascii="方正仿宋_GBK" w:hAnsi="方正仿宋_GBK" w:eastAsia="方正仿宋_GBK" w:cs="方正仿宋_GBK"/>
          <w:sz w:val="32"/>
          <w:szCs w:val="32"/>
          <w:highlight w:val="none"/>
        </w:rPr>
        <w:t>探索茭白</w:t>
      </w:r>
      <w:r>
        <w:rPr>
          <w:rFonts w:hint="eastAsia" w:ascii="方正仿宋_GBK" w:hAnsi="方正仿宋_GBK" w:eastAsia="方正仿宋_GBK" w:cs="方正仿宋_GBK"/>
          <w:sz w:val="32"/>
          <w:szCs w:val="32"/>
          <w:highlight w:val="none"/>
          <w:lang w:val="en-US" w:eastAsia="zh-CN"/>
        </w:rPr>
        <w:t>副产品</w:t>
      </w:r>
      <w:r>
        <w:rPr>
          <w:rFonts w:hint="eastAsia" w:ascii="方正仿宋_GBK" w:hAnsi="方正仿宋_GBK" w:eastAsia="方正仿宋_GBK" w:cs="方正仿宋_GBK"/>
          <w:sz w:val="32"/>
          <w:szCs w:val="32"/>
          <w:highlight w:val="none"/>
        </w:rPr>
        <w:t>在饲料加工等领域的多元化应用，延伸产业链条，将镇赉打造成为“北方茭白之乡”。</w:t>
      </w:r>
      <w:r>
        <w:rPr>
          <w:rFonts w:hint="eastAsia" w:ascii="方正仿宋_GBK" w:hAnsi="方正仿宋_GBK" w:eastAsia="方正仿宋_GBK" w:cs="方正仿宋_GBK"/>
          <w:sz w:val="32"/>
          <w:szCs w:val="32"/>
          <w:highlight w:val="none"/>
          <w:lang w:val="en-US" w:eastAsia="zh-CN"/>
        </w:rPr>
        <w:t>谋划建设</w:t>
      </w:r>
      <w:r>
        <w:rPr>
          <w:rFonts w:hint="eastAsia" w:ascii="方正仿宋_GBK" w:hAnsi="方正仿宋_GBK" w:eastAsia="方正仿宋_GBK" w:cs="方正仿宋_GBK"/>
          <w:sz w:val="32"/>
          <w:szCs w:val="32"/>
          <w:highlight w:val="none"/>
        </w:rPr>
        <w:t>吉黑蒙水产品交易市场平台，健全产业配套服务体系，搭建覆盖“养殖基地—加工厂区—交易市场—终端市场”的全程冷链物流网络。</w:t>
      </w:r>
      <w:r>
        <w:rPr>
          <w:rFonts w:hint="eastAsia" w:ascii="方正仿宋_GBK" w:hAnsi="方正仿宋_GBK" w:eastAsia="方正仿宋_GBK" w:cs="方正仿宋_GBK"/>
          <w:sz w:val="32"/>
          <w:szCs w:val="32"/>
          <w:highlight w:val="none"/>
          <w:lang w:val="en-US" w:eastAsia="zh-CN"/>
        </w:rPr>
        <w:t>线上线下同步发力，</w:t>
      </w:r>
      <w:r>
        <w:rPr>
          <w:rFonts w:hint="eastAsia" w:ascii="方正仿宋_GBK" w:hAnsi="方正仿宋_GBK" w:eastAsia="方正仿宋_GBK" w:cs="方正仿宋_GBK"/>
          <w:sz w:val="32"/>
          <w:szCs w:val="32"/>
          <w:highlight w:val="none"/>
        </w:rPr>
        <w:t>线上</w:t>
      </w:r>
      <w:r>
        <w:rPr>
          <w:rFonts w:hint="eastAsia" w:ascii="方正仿宋_GBK" w:hAnsi="方正仿宋_GBK" w:eastAsia="方正仿宋_GBK" w:cs="方正仿宋_GBK"/>
          <w:sz w:val="32"/>
          <w:szCs w:val="32"/>
          <w:highlight w:val="none"/>
          <w:lang w:val="en-US" w:eastAsia="zh-CN"/>
        </w:rPr>
        <w:t>鼓励引导域内外</w:t>
      </w:r>
      <w:r>
        <w:rPr>
          <w:rFonts w:hint="eastAsia" w:ascii="方正仿宋_GBK" w:hAnsi="方正仿宋_GBK" w:eastAsia="方正仿宋_GBK" w:cs="方正仿宋_GBK"/>
          <w:sz w:val="32"/>
          <w:szCs w:val="32"/>
          <w:highlight w:val="none"/>
        </w:rPr>
        <w:t>电商</w:t>
      </w:r>
      <w:r>
        <w:rPr>
          <w:rFonts w:hint="eastAsia" w:ascii="方正仿宋_GBK" w:hAnsi="方正仿宋_GBK" w:eastAsia="方正仿宋_GBK" w:cs="方正仿宋_GBK"/>
          <w:sz w:val="32"/>
          <w:szCs w:val="32"/>
          <w:highlight w:val="none"/>
          <w:lang w:val="en-US" w:eastAsia="zh-CN"/>
        </w:rPr>
        <w:t>开设镇赉特色水产品</w:t>
      </w:r>
      <w:r>
        <w:rPr>
          <w:rFonts w:hint="eastAsia" w:ascii="方正仿宋_GBK" w:hAnsi="方正仿宋_GBK" w:eastAsia="方正仿宋_GBK" w:cs="方正仿宋_GBK"/>
          <w:sz w:val="32"/>
          <w:szCs w:val="32"/>
          <w:highlight w:val="none"/>
        </w:rPr>
        <w:t>旗舰店</w:t>
      </w:r>
      <w:r>
        <w:rPr>
          <w:rFonts w:hint="eastAsia" w:ascii="方正仿宋_GBK" w:hAnsi="方正仿宋_GBK" w:eastAsia="方正仿宋_GBK" w:cs="方正仿宋_GBK"/>
          <w:sz w:val="32"/>
          <w:szCs w:val="32"/>
          <w:highlight w:val="none"/>
          <w:lang w:val="en-US" w:eastAsia="zh-CN"/>
        </w:rPr>
        <w:t>并</w:t>
      </w:r>
      <w:r>
        <w:rPr>
          <w:rFonts w:hint="eastAsia" w:ascii="方正仿宋_GBK" w:hAnsi="方正仿宋_GBK" w:eastAsia="方正仿宋_GBK" w:cs="方正仿宋_GBK"/>
          <w:sz w:val="32"/>
          <w:szCs w:val="32"/>
          <w:highlight w:val="none"/>
        </w:rPr>
        <w:t>入驻</w:t>
      </w:r>
      <w:r>
        <w:rPr>
          <w:rFonts w:hint="eastAsia" w:ascii="方正仿宋_GBK" w:hAnsi="方正仿宋_GBK" w:eastAsia="方正仿宋_GBK" w:cs="方正仿宋_GBK"/>
          <w:sz w:val="32"/>
          <w:szCs w:val="32"/>
          <w:highlight w:val="none"/>
          <w:lang w:val="en-US" w:eastAsia="zh-CN"/>
        </w:rPr>
        <w:t>官方</w:t>
      </w:r>
      <w:r>
        <w:rPr>
          <w:rFonts w:hint="eastAsia" w:ascii="方正仿宋_GBK" w:hAnsi="方正仿宋_GBK" w:eastAsia="方正仿宋_GBK" w:cs="方正仿宋_GBK"/>
          <w:sz w:val="32"/>
          <w:szCs w:val="32"/>
          <w:highlight w:val="none"/>
        </w:rPr>
        <w:t>主流平台</w:t>
      </w:r>
      <w:r>
        <w:rPr>
          <w:rFonts w:hint="eastAsia" w:ascii="方正仿宋_GBK" w:hAnsi="方正仿宋_GBK" w:eastAsia="方正仿宋_GBK" w:cs="方正仿宋_GBK"/>
          <w:sz w:val="32"/>
          <w:szCs w:val="32"/>
          <w:highlight w:val="none"/>
          <w:lang w:eastAsia="zh-CN"/>
        </w:rPr>
        <w:t>，</w:t>
      </w:r>
      <w:r>
        <w:rPr>
          <w:rFonts w:hint="eastAsia" w:ascii="方正仿宋_GBK" w:hAnsi="方正仿宋_GBK" w:eastAsia="方正仿宋_GBK" w:cs="方正仿宋_GBK"/>
          <w:sz w:val="32"/>
          <w:szCs w:val="32"/>
          <w:highlight w:val="none"/>
          <w:lang w:val="en-US" w:eastAsia="zh-CN"/>
        </w:rPr>
        <w:t>开展</w:t>
      </w:r>
      <w:r>
        <w:rPr>
          <w:rFonts w:hint="eastAsia" w:ascii="方正仿宋_GBK" w:hAnsi="方正仿宋_GBK" w:eastAsia="方正仿宋_GBK" w:cs="方正仿宋_GBK"/>
          <w:sz w:val="32"/>
          <w:szCs w:val="32"/>
          <w:highlight w:val="none"/>
        </w:rPr>
        <w:t>直播带货；线下精准对接</w:t>
      </w:r>
      <w:r>
        <w:rPr>
          <w:rFonts w:hint="eastAsia" w:ascii="方正仿宋_GBK" w:hAnsi="方正仿宋_GBK" w:eastAsia="方正仿宋_GBK" w:cs="方正仿宋_GBK"/>
          <w:sz w:val="32"/>
          <w:szCs w:val="32"/>
          <w:highlight w:val="none"/>
          <w:lang w:val="en-US" w:eastAsia="zh-CN"/>
        </w:rPr>
        <w:t>京津冀</w:t>
      </w:r>
      <w:r>
        <w:rPr>
          <w:rFonts w:hint="eastAsia" w:ascii="方正仿宋_GBK" w:hAnsi="方正仿宋_GBK" w:eastAsia="方正仿宋_GBK" w:cs="方正仿宋_GBK"/>
          <w:sz w:val="32"/>
          <w:szCs w:val="32"/>
          <w:highlight w:val="none"/>
        </w:rPr>
        <w:t>、长三角</w:t>
      </w:r>
      <w:r>
        <w:rPr>
          <w:rFonts w:hint="eastAsia" w:ascii="方正仿宋_GBK" w:hAnsi="方正仿宋_GBK" w:eastAsia="方正仿宋_GBK" w:cs="方正仿宋_GBK"/>
          <w:sz w:val="32"/>
          <w:szCs w:val="32"/>
          <w:highlight w:val="none"/>
          <w:lang w:val="en-US" w:eastAsia="zh-CN"/>
        </w:rPr>
        <w:t>和粤港澳大湾区</w:t>
      </w:r>
      <w:r>
        <w:rPr>
          <w:rFonts w:hint="eastAsia" w:ascii="方正仿宋_GBK" w:hAnsi="方正仿宋_GBK" w:eastAsia="方正仿宋_GBK" w:cs="方正仿宋_GBK"/>
          <w:sz w:val="32"/>
          <w:szCs w:val="32"/>
          <w:highlight w:val="none"/>
        </w:rPr>
        <w:t>等核心消费</w:t>
      </w:r>
      <w:r>
        <w:rPr>
          <w:rFonts w:hint="eastAsia" w:ascii="方正仿宋_GBK" w:hAnsi="方正仿宋_GBK" w:eastAsia="方正仿宋_GBK" w:cs="方正仿宋_GBK"/>
          <w:sz w:val="32"/>
          <w:szCs w:val="32"/>
          <w:highlight w:val="none"/>
          <w:lang w:val="en-US" w:eastAsia="zh-CN"/>
        </w:rPr>
        <w:t>区域</w:t>
      </w:r>
      <w:r>
        <w:rPr>
          <w:rFonts w:hint="eastAsia" w:ascii="方正仿宋_GBK" w:hAnsi="方正仿宋_GBK" w:eastAsia="方正仿宋_GBK" w:cs="方正仿宋_GBK"/>
          <w:sz w:val="32"/>
          <w:szCs w:val="32"/>
          <w:highlight w:val="none"/>
        </w:rPr>
        <w:t>的大型商超</w:t>
      </w:r>
      <w:r>
        <w:rPr>
          <w:rFonts w:hint="eastAsia" w:ascii="方正仿宋_GBK" w:hAnsi="方正仿宋_GBK" w:eastAsia="方正仿宋_GBK" w:cs="方正仿宋_GBK"/>
          <w:sz w:val="32"/>
          <w:szCs w:val="32"/>
          <w:highlight w:val="none"/>
          <w:lang w:val="en-US" w:eastAsia="zh-CN"/>
        </w:rPr>
        <w:t>和</w:t>
      </w:r>
      <w:r>
        <w:rPr>
          <w:rFonts w:hint="eastAsia" w:ascii="方正仿宋_GBK" w:hAnsi="方正仿宋_GBK" w:eastAsia="方正仿宋_GBK" w:cs="方正仿宋_GBK"/>
          <w:sz w:val="32"/>
          <w:szCs w:val="32"/>
          <w:highlight w:val="none"/>
        </w:rPr>
        <w:t>餐饮连锁企业，积极参与全国农产品交易会、特色渔业博览会等重点展会。强化“镇赉五珍”生态、优质、</w:t>
      </w:r>
      <w:r>
        <w:rPr>
          <w:rFonts w:hint="eastAsia" w:ascii="方正仿宋_GBK" w:hAnsi="方正仿宋_GBK" w:eastAsia="方正仿宋_GBK" w:cs="方正仿宋_GBK"/>
          <w:sz w:val="32"/>
          <w:szCs w:val="32"/>
          <w:highlight w:val="none"/>
          <w:lang w:val="en-US" w:eastAsia="zh-CN"/>
        </w:rPr>
        <w:t>碱地</w:t>
      </w:r>
      <w:r>
        <w:rPr>
          <w:rFonts w:hint="eastAsia" w:ascii="方正仿宋_GBK" w:hAnsi="方正仿宋_GBK" w:eastAsia="方正仿宋_GBK" w:cs="方正仿宋_GBK"/>
          <w:sz w:val="32"/>
          <w:szCs w:val="32"/>
          <w:highlight w:val="none"/>
        </w:rPr>
        <w:t>品牌认知，提升产业核心竞争力，</w:t>
      </w:r>
      <w:r>
        <w:rPr>
          <w:rFonts w:hint="eastAsia" w:ascii="方正仿宋_GBK" w:hAnsi="方正仿宋_GBK" w:eastAsia="方正仿宋_GBK" w:cs="方正仿宋_GBK"/>
          <w:sz w:val="32"/>
          <w:szCs w:val="32"/>
          <w:highlight w:val="none"/>
          <w:lang w:val="en-US" w:eastAsia="zh-CN"/>
        </w:rPr>
        <w:t>塑强</w:t>
      </w:r>
      <w:r>
        <w:rPr>
          <w:rFonts w:hint="eastAsia" w:ascii="方正仿宋_GBK" w:hAnsi="方正仿宋_GBK" w:eastAsia="方正仿宋_GBK" w:cs="方正仿宋_GBK"/>
          <w:sz w:val="32"/>
          <w:szCs w:val="32"/>
          <w:highlight w:val="none"/>
        </w:rPr>
        <w:t>区域特色品牌，</w:t>
      </w:r>
      <w:r>
        <w:rPr>
          <w:rFonts w:hint="eastAsia" w:ascii="方正仿宋_GBK" w:hAnsi="方正仿宋_GBK" w:eastAsia="方正仿宋_GBK" w:cs="方正仿宋_GBK"/>
          <w:sz w:val="32"/>
          <w:szCs w:val="32"/>
          <w:highlight w:val="none"/>
          <w:lang w:val="en-US" w:eastAsia="zh-CN"/>
        </w:rPr>
        <w:t>突出产品比较</w:t>
      </w:r>
      <w:r>
        <w:rPr>
          <w:rFonts w:hint="eastAsia" w:ascii="方正仿宋_GBK" w:hAnsi="方正仿宋_GBK" w:eastAsia="方正仿宋_GBK" w:cs="方正仿宋_GBK"/>
          <w:sz w:val="32"/>
          <w:szCs w:val="32"/>
          <w:highlight w:val="none"/>
        </w:rPr>
        <w:t>优势。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firstLine="643"/>
        <w:jc w:val="both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Times New Roman" w:hAnsi="Times New Roman" w:eastAsia="方正仿宋_GBK" w:cs="Times New Roman"/>
          <w:b/>
          <w:bCs/>
          <w:sz w:val="32"/>
          <w:szCs w:val="32"/>
          <w:highlight w:val="none"/>
          <w:shd w:val="clear" w:color="auto" w:fill="FFFFFF"/>
        </w:rPr>
        <w:t>3.</w:t>
      </w:r>
      <w:r>
        <w:rPr>
          <w:rFonts w:hint="eastAsia" w:ascii="方正仿宋_GBK" w:hAnsi="方正仿宋_GBK" w:eastAsia="方正仿宋_GBK" w:cs="方正仿宋_GBK"/>
          <w:b/>
          <w:bCs/>
          <w:sz w:val="32"/>
          <w:szCs w:val="32"/>
          <w:highlight w:val="none"/>
          <w:lang w:val="en-US" w:eastAsia="zh-CN"/>
        </w:rPr>
        <w:t>发挥</w:t>
      </w:r>
      <w:r>
        <w:rPr>
          <w:rFonts w:hint="eastAsia" w:ascii="方正仿宋_GBK" w:hAnsi="方正仿宋_GBK" w:eastAsia="方正仿宋_GBK" w:cs="方正仿宋_GBK"/>
          <w:b/>
          <w:bCs/>
          <w:sz w:val="32"/>
          <w:szCs w:val="32"/>
          <w:highlight w:val="none"/>
        </w:rPr>
        <w:t>畜牧基础优势，</w:t>
      </w:r>
      <w:r>
        <w:rPr>
          <w:rFonts w:hint="eastAsia" w:ascii="方正仿宋_GBK" w:hAnsi="方正仿宋_GBK" w:eastAsia="方正仿宋_GBK" w:cs="方正仿宋_GBK"/>
          <w:b/>
          <w:bCs/>
          <w:sz w:val="32"/>
          <w:szCs w:val="32"/>
          <w:highlight w:val="none"/>
          <w:lang w:val="en-US" w:eastAsia="zh-CN"/>
        </w:rPr>
        <w:t>强化</w:t>
      </w:r>
      <w:r>
        <w:rPr>
          <w:rFonts w:hint="eastAsia" w:ascii="方正仿宋_GBK" w:hAnsi="方正仿宋_GBK" w:eastAsia="方正仿宋_GBK" w:cs="方正仿宋_GBK"/>
          <w:b/>
          <w:bCs/>
          <w:sz w:val="32"/>
          <w:szCs w:val="32"/>
          <w:highlight w:val="none"/>
        </w:rPr>
        <w:t>生态畜禽精加工产业</w:t>
      </w:r>
      <w:r>
        <w:rPr>
          <w:rFonts w:hint="eastAsia" w:ascii="方正仿宋_GBK" w:hAnsi="方正仿宋_GBK" w:eastAsia="方正仿宋_GBK" w:cs="方正仿宋_GBK"/>
          <w:b/>
          <w:bCs/>
          <w:sz w:val="32"/>
          <w:szCs w:val="32"/>
          <w:highlight w:val="none"/>
          <w:lang w:val="en-US" w:eastAsia="zh-CN"/>
        </w:rPr>
        <w:t>链条</w:t>
      </w:r>
      <w:r>
        <w:rPr>
          <w:rFonts w:hint="eastAsia" w:ascii="方正仿宋_GBK" w:hAnsi="方正仿宋_GBK" w:eastAsia="方正仿宋_GBK" w:cs="方正仿宋_GBK"/>
          <w:sz w:val="32"/>
          <w:szCs w:val="32"/>
          <w:highlight w:val="none"/>
        </w:rPr>
        <w:t>。依托草原资源禀赋和畜禽养殖基础，强化龙头企业引领赋能，推动畜禽产业从初级养殖向高附加值精深加工转型跃升。</w:t>
      </w:r>
      <w:r>
        <w:rPr>
          <w:rFonts w:hint="eastAsia" w:ascii="方正仿宋_GBK" w:hAnsi="方正仿宋_GBK" w:eastAsia="方正仿宋_GBK" w:cs="方正仿宋_GBK"/>
          <w:sz w:val="32"/>
          <w:szCs w:val="32"/>
          <w:highlight w:val="none"/>
          <w:lang w:val="en-US" w:eastAsia="zh-CN"/>
        </w:rPr>
        <w:t>强化飞鹤乳业链主作用</w:t>
      </w:r>
      <w:r>
        <w:rPr>
          <w:rFonts w:hint="eastAsia" w:ascii="方正仿宋_GBK" w:hAnsi="方正仿宋_GBK" w:eastAsia="方正仿宋_GBK" w:cs="方正仿宋_GBK"/>
          <w:sz w:val="32"/>
          <w:szCs w:val="32"/>
          <w:highlight w:val="none"/>
        </w:rPr>
        <w:t>，高标准建设现代化乳品加工产业，重点拓展配方奶粉、低温酸奶、奶酪等高端系列产品，延伸发展饲草</w:t>
      </w:r>
      <w:r>
        <w:rPr>
          <w:rFonts w:hint="eastAsia" w:ascii="方正仿宋_GBK" w:hAnsi="方正仿宋_GBK" w:eastAsia="方正仿宋_GBK" w:cs="方正仿宋_GBK"/>
          <w:sz w:val="32"/>
          <w:szCs w:val="32"/>
          <w:highlight w:val="none"/>
          <w:lang w:eastAsia="zh-CN"/>
        </w:rPr>
        <w:t>（</w:t>
      </w:r>
      <w:r>
        <w:rPr>
          <w:rFonts w:hint="eastAsia" w:ascii="方正仿宋_GBK" w:hAnsi="方正仿宋_GBK" w:eastAsia="方正仿宋_GBK" w:cs="方正仿宋_GBK"/>
          <w:sz w:val="32"/>
          <w:szCs w:val="32"/>
          <w:highlight w:val="none"/>
        </w:rPr>
        <w:t>料</w:t>
      </w:r>
      <w:r>
        <w:rPr>
          <w:rFonts w:hint="eastAsia" w:ascii="方正仿宋_GBK" w:hAnsi="方正仿宋_GBK" w:eastAsia="方正仿宋_GBK" w:cs="方正仿宋_GBK"/>
          <w:sz w:val="32"/>
          <w:szCs w:val="32"/>
          <w:highlight w:val="none"/>
          <w:lang w:eastAsia="zh-CN"/>
        </w:rPr>
        <w:t>）</w:t>
      </w:r>
      <w:r>
        <w:rPr>
          <w:rFonts w:hint="eastAsia" w:ascii="方正仿宋_GBK" w:hAnsi="方正仿宋_GBK" w:eastAsia="方正仿宋_GBK" w:cs="方正仿宋_GBK"/>
          <w:sz w:val="32"/>
          <w:szCs w:val="32"/>
          <w:highlight w:val="none"/>
        </w:rPr>
        <w:t>种植、奶牛养殖配套产业，完善乳制品全产业链条</w:t>
      </w:r>
      <w:r>
        <w:rPr>
          <w:rFonts w:hint="eastAsia" w:ascii="方正仿宋_GBK" w:hAnsi="方正仿宋_GBK" w:eastAsia="方正仿宋_GBK" w:cs="方正仿宋_GBK"/>
          <w:sz w:val="32"/>
          <w:szCs w:val="32"/>
          <w:highlight w:val="none"/>
          <w:lang w:eastAsia="zh-CN"/>
        </w:rPr>
        <w:t>。</w:t>
      </w:r>
      <w:r>
        <w:rPr>
          <w:rFonts w:hint="eastAsia" w:ascii="方正仿宋_GBK" w:hAnsi="方正仿宋_GBK" w:eastAsia="方正仿宋_GBK" w:cs="方正仿宋_GBK"/>
          <w:sz w:val="32"/>
          <w:szCs w:val="32"/>
          <w:highlight w:val="none"/>
          <w:lang w:val="en-US" w:eastAsia="zh-CN"/>
        </w:rPr>
        <w:t>强化</w:t>
      </w:r>
      <w:r>
        <w:rPr>
          <w:rFonts w:hint="eastAsia" w:ascii="方正仿宋_GBK" w:hAnsi="方正仿宋_GBK" w:eastAsia="方正仿宋_GBK" w:cs="方正仿宋_GBK"/>
          <w:sz w:val="32"/>
          <w:szCs w:val="32"/>
          <w:highlight w:val="none"/>
        </w:rPr>
        <w:t>和合牧业</w:t>
      </w:r>
      <w:r>
        <w:rPr>
          <w:rFonts w:hint="eastAsia" w:ascii="方正仿宋_GBK" w:hAnsi="方正仿宋_GBK" w:eastAsia="方正仿宋_GBK" w:cs="方正仿宋_GBK"/>
          <w:sz w:val="32"/>
          <w:szCs w:val="32"/>
          <w:highlight w:val="none"/>
          <w:lang w:val="en-US" w:eastAsia="zh-CN"/>
        </w:rPr>
        <w:t>链主作用</w:t>
      </w:r>
      <w:r>
        <w:rPr>
          <w:rFonts w:hint="eastAsia" w:ascii="方正仿宋_GBK" w:hAnsi="方正仿宋_GBK" w:eastAsia="方正仿宋_GBK" w:cs="方正仿宋_GBK"/>
          <w:sz w:val="32"/>
          <w:szCs w:val="32"/>
          <w:highlight w:val="none"/>
        </w:rPr>
        <w:t>，</w:t>
      </w:r>
      <w:r>
        <w:rPr>
          <w:rFonts w:hint="eastAsia" w:ascii="方正仿宋_GBK" w:hAnsi="方正仿宋_GBK" w:eastAsia="方正仿宋_GBK" w:cs="方正仿宋_GBK"/>
          <w:sz w:val="32"/>
          <w:szCs w:val="32"/>
          <w:highlight w:val="none"/>
          <w:lang w:val="en-US" w:eastAsia="zh-CN"/>
        </w:rPr>
        <w:t>推进</w:t>
      </w:r>
      <w:r>
        <w:rPr>
          <w:rFonts w:hint="eastAsia" w:ascii="方正仿宋_GBK" w:hAnsi="方正仿宋_GBK" w:eastAsia="方正仿宋_GBK" w:cs="方正仿宋_GBK"/>
          <w:sz w:val="32"/>
          <w:szCs w:val="32"/>
          <w:highlight w:val="none"/>
        </w:rPr>
        <w:t>肉牛屠宰加工项目，开发冷鲜肉、预制肉制品、酱卤熟食等精深加工产品，构建肉牛全产业链发展格局</w:t>
      </w:r>
      <w:r>
        <w:rPr>
          <w:rFonts w:hint="eastAsia" w:ascii="方正仿宋_GBK" w:hAnsi="方正仿宋_GBK" w:eastAsia="方正仿宋_GBK" w:cs="方正仿宋_GBK"/>
          <w:sz w:val="32"/>
          <w:szCs w:val="32"/>
          <w:highlight w:val="none"/>
          <w:lang w:eastAsia="zh-CN"/>
        </w:rPr>
        <w:t>。</w:t>
      </w:r>
      <w:r>
        <w:rPr>
          <w:rFonts w:hint="eastAsia" w:ascii="方正仿宋_GBK" w:hAnsi="方正仿宋_GBK" w:eastAsia="方正仿宋_GBK" w:cs="方正仿宋_GBK"/>
          <w:sz w:val="32"/>
          <w:szCs w:val="32"/>
          <w:highlight w:val="none"/>
          <w:lang w:val="en-US" w:eastAsia="zh-CN"/>
        </w:rPr>
        <w:t>谋划</w:t>
      </w:r>
      <w:r>
        <w:rPr>
          <w:rFonts w:hint="eastAsia" w:ascii="方正仿宋_GBK" w:hAnsi="方正仿宋_GBK" w:eastAsia="方正仿宋_GBK" w:cs="方正仿宋_GBK"/>
          <w:sz w:val="32"/>
          <w:szCs w:val="32"/>
          <w:highlight w:val="none"/>
        </w:rPr>
        <w:t>建设白鹅等禽类产业项目，扩大标准化养殖规模，逐步构建“孵化—养殖—精深加工—羽绒制品”全链集聚区，提升禽类产品综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合附加值。通过项目集聚联动，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推动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乳制品加工、畜禽肉制品加工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等产业延链、补链、强链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。</w:t>
      </w:r>
    </w:p>
    <w:p>
      <w:pPr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br w:type="page"/>
      </w:r>
    </w:p>
    <w:tbl>
      <w:tblPr>
        <w:tblStyle w:val="28"/>
        <w:tblW w:w="8630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630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  <w:jc w:val="center"/>
        </w:trPr>
        <w:tc>
          <w:tcPr>
            <w:tcW w:w="8630" w:type="dxa"/>
            <w:shd w:val="clear" w:color="auto" w:fill="D7D7D7" w:themeFill="background1" w:themeFillShade="D8"/>
            <w:vAlign w:val="center"/>
          </w:tcPr>
          <w:p>
            <w:pPr>
              <w:pStyle w:val="9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85" w:beforeLines="20" w:after="85" w:afterLines="20" w:line="440" w:lineRule="exact"/>
              <w:ind w:left="0" w:firstLine="538"/>
              <w:jc w:val="both"/>
              <w:textAlignment w:val="auto"/>
              <w:rPr>
                <w:rFonts w:hint="default" w:ascii="Times New Roman" w:hAnsi="Times New Roman" w:eastAsia="方正仿宋_GBK" w:cs="Times New Roman"/>
                <w:sz w:val="28"/>
                <w:szCs w:val="28"/>
              </w:rPr>
            </w:pPr>
            <w:bookmarkStart w:id="98" w:name="_Toc217468080"/>
            <w:r>
              <w:rPr>
                <w:rFonts w:hint="default" w:ascii="Times New Roman" w:hAnsi="Times New Roman" w:eastAsia="方正仿宋_GBK" w:cs="Times New Roman"/>
                <w:b/>
                <w:bCs/>
                <w:spacing w:val="-6"/>
                <w:sz w:val="28"/>
                <w:szCs w:val="28"/>
              </w:rPr>
              <w:t>专栏</w:t>
            </w:r>
            <w:r>
              <w:rPr>
                <w:rFonts w:hint="eastAsia" w:eastAsia="方正仿宋_GBK" w:cs="Times New Roman"/>
                <w:b/>
                <w:bCs/>
                <w:spacing w:val="-6"/>
                <w:sz w:val="28"/>
                <w:szCs w:val="28"/>
                <w:lang w:val="en-US" w:eastAsia="zh-CN"/>
              </w:rPr>
              <w:t>5</w:t>
            </w:r>
            <w:r>
              <w:rPr>
                <w:rFonts w:hint="default" w:ascii="Times New Roman" w:hAnsi="Times New Roman" w:eastAsia="方正仿宋_GBK" w:cs="Times New Roman"/>
                <w:b/>
                <w:bCs/>
                <w:spacing w:val="-6"/>
                <w:sz w:val="28"/>
                <w:szCs w:val="28"/>
              </w:rPr>
              <w:t>：农产品加工业重点项目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37" w:hRule="atLeast"/>
          <w:jc w:val="center"/>
        </w:trPr>
        <w:tc>
          <w:tcPr>
            <w:tcW w:w="8630" w:type="dxa"/>
          </w:tcPr>
          <w:p>
            <w:pPr>
              <w:pStyle w:val="9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85" w:beforeLines="20" w:after="85" w:afterLines="20" w:line="440" w:lineRule="exact"/>
              <w:ind w:left="0" w:leftChars="0" w:firstLine="538" w:firstLineChars="200"/>
              <w:jc w:val="both"/>
              <w:textAlignment w:val="auto"/>
              <w:rPr>
                <w:rFonts w:hint="default" w:ascii="Times New Roman" w:hAnsi="Times New Roman" w:eastAsia="方正仿宋_GBK" w:cs="Times New Roman"/>
                <w:sz w:val="28"/>
                <w:szCs w:val="28"/>
                <w:highlight w:val="none"/>
              </w:rPr>
            </w:pPr>
            <w:r>
              <w:rPr>
                <w:rFonts w:hint="default" w:ascii="Times New Roman" w:hAnsi="Times New Roman" w:eastAsia="方正仿宋_GBK" w:cs="Times New Roman"/>
                <w:b/>
                <w:bCs/>
                <w:spacing w:val="-6"/>
                <w:sz w:val="28"/>
                <w:szCs w:val="28"/>
                <w:highlight w:val="none"/>
              </w:rPr>
              <w:t>食品加工项目：</w:t>
            </w:r>
            <w:r>
              <w:rPr>
                <w:rFonts w:hint="eastAsia" w:eastAsia="方正仿宋_GBK" w:cs="Times New Roman"/>
                <w:b w:val="0"/>
                <w:bCs w:val="0"/>
                <w:spacing w:val="-6"/>
                <w:sz w:val="28"/>
                <w:szCs w:val="28"/>
                <w:highlight w:val="none"/>
                <w:lang w:val="en-US" w:eastAsia="zh-CN"/>
              </w:rPr>
              <w:t>实施</w:t>
            </w:r>
            <w:r>
              <w:rPr>
                <w:rFonts w:hint="default" w:ascii="Times New Roman" w:hAnsi="Times New Roman" w:eastAsia="方正仿宋_GBK" w:cs="Times New Roman"/>
                <w:spacing w:val="-6"/>
                <w:sz w:val="28"/>
                <w:szCs w:val="28"/>
                <w:highlight w:val="none"/>
              </w:rPr>
              <w:t>年产1.5万吨有机</w:t>
            </w:r>
            <w:r>
              <w:rPr>
                <w:rFonts w:hint="default" w:ascii="Times New Roman" w:hAnsi="Times New Roman" w:eastAsia="方正仿宋_GBK" w:cs="Times New Roman"/>
                <w:spacing w:val="-7"/>
                <w:sz w:val="28"/>
                <w:szCs w:val="28"/>
                <w:highlight w:val="none"/>
              </w:rPr>
              <w:t>早餐粥项目、</w:t>
            </w:r>
            <w:r>
              <w:rPr>
                <w:rFonts w:hint="default" w:ascii="Times New Roman" w:hAnsi="Times New Roman" w:eastAsia="方正仿宋_GBK" w:cs="Times New Roman"/>
                <w:spacing w:val="-9"/>
                <w:sz w:val="28"/>
                <w:szCs w:val="28"/>
                <w:highlight w:val="none"/>
              </w:rPr>
              <w:t>年产10万吨豆制品加工项目</w:t>
            </w:r>
            <w:r>
              <w:rPr>
                <w:rFonts w:hint="default" w:ascii="Times New Roman" w:hAnsi="Times New Roman" w:eastAsia="方正仿宋_GBK" w:cs="Times New Roman"/>
                <w:spacing w:val="-6"/>
                <w:sz w:val="28"/>
                <w:szCs w:val="28"/>
                <w:highlight w:val="none"/>
              </w:rPr>
              <w:t>、</w:t>
            </w:r>
            <w:r>
              <w:rPr>
                <w:rFonts w:hint="default" w:ascii="Times New Roman" w:hAnsi="Times New Roman" w:eastAsia="方正仿宋_GBK" w:cs="Times New Roman"/>
                <w:spacing w:val="-2"/>
                <w:sz w:val="28"/>
                <w:szCs w:val="28"/>
                <w:highlight w:val="none"/>
              </w:rPr>
              <w:t>稻米全产业链智慧系统升级项目、日处理300吨脱脂乳深加工项目</w:t>
            </w:r>
            <w:r>
              <w:rPr>
                <w:rFonts w:hint="eastAsia" w:eastAsia="方正仿宋_GBK" w:cs="Times New Roman"/>
                <w:spacing w:val="-2"/>
                <w:sz w:val="28"/>
                <w:szCs w:val="28"/>
                <w:highlight w:val="none"/>
                <w:lang w:eastAsia="zh-CN"/>
              </w:rPr>
              <w:t>、</w:t>
            </w:r>
            <w:r>
              <w:rPr>
                <w:rFonts w:hint="default" w:ascii="Times New Roman" w:hAnsi="Times New Roman" w:eastAsia="方正仿宋_GBK" w:cs="Times New Roman"/>
                <w:spacing w:val="-2"/>
                <w:sz w:val="28"/>
                <w:szCs w:val="28"/>
                <w:highlight w:val="none"/>
              </w:rPr>
              <w:t>燕麦产业园一期（年产10万吨燕麦精酿啤酒生产线）建设项目。</w:t>
            </w:r>
            <w:r>
              <w:rPr>
                <w:rFonts w:hint="eastAsia" w:eastAsia="方正仿宋_GBK" w:cs="Times New Roman"/>
                <w:b w:val="0"/>
                <w:bCs w:val="0"/>
                <w:spacing w:val="-6"/>
                <w:sz w:val="28"/>
                <w:szCs w:val="28"/>
                <w:highlight w:val="none"/>
                <w:lang w:val="en-US" w:eastAsia="zh-CN"/>
              </w:rPr>
              <w:t>规划推进</w:t>
            </w:r>
            <w:r>
              <w:rPr>
                <w:rFonts w:hint="default" w:ascii="Times New Roman" w:hAnsi="Times New Roman" w:eastAsia="方正仿宋_GBK" w:cs="Times New Roman"/>
                <w:spacing w:val="0"/>
                <w:sz w:val="28"/>
                <w:szCs w:val="28"/>
                <w:highlight w:val="none"/>
              </w:rPr>
              <w:t>有机早餐粥二期项目、年产1万吨营养米粉生产线项目、绿色智能化年产25万吨柠檬酸项目、年产15万吨发酵饲料项目、年深加工玉米100万吨生物制造</w:t>
            </w:r>
            <w:r>
              <w:rPr>
                <w:rFonts w:hint="eastAsia" w:eastAsia="方正仿宋_GBK" w:cs="Times New Roman"/>
                <w:spacing w:val="0"/>
                <w:sz w:val="28"/>
                <w:szCs w:val="28"/>
                <w:highlight w:val="none"/>
                <w:lang w:val="en-US" w:eastAsia="zh-CN"/>
              </w:rPr>
              <w:t>等</w:t>
            </w:r>
            <w:r>
              <w:rPr>
                <w:rFonts w:hint="default" w:ascii="Times New Roman" w:hAnsi="Times New Roman" w:eastAsia="方正仿宋_GBK" w:cs="Times New Roman"/>
                <w:spacing w:val="0"/>
                <w:sz w:val="28"/>
                <w:szCs w:val="28"/>
                <w:highlight w:val="none"/>
              </w:rPr>
              <w:t>项目。</w:t>
            </w:r>
          </w:p>
          <w:p>
            <w:pPr>
              <w:pStyle w:val="9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85" w:beforeLines="20" w:after="85" w:afterLines="20" w:line="440" w:lineRule="exact"/>
              <w:ind w:left="0" w:firstLine="526"/>
              <w:jc w:val="both"/>
              <w:textAlignment w:val="auto"/>
              <w:rPr>
                <w:rFonts w:hint="default" w:ascii="Times New Roman" w:hAnsi="Times New Roman" w:eastAsia="方正仿宋_GBK" w:cs="Times New Roman"/>
                <w:spacing w:val="-2"/>
                <w:sz w:val="28"/>
                <w:szCs w:val="28"/>
                <w:highlight w:val="none"/>
              </w:rPr>
            </w:pPr>
            <w:r>
              <w:rPr>
                <w:rFonts w:hint="default" w:ascii="Times New Roman" w:hAnsi="Times New Roman" w:eastAsia="方正仿宋_GBK" w:cs="Times New Roman"/>
                <w:b/>
                <w:bCs/>
                <w:spacing w:val="-9"/>
                <w:sz w:val="28"/>
                <w:szCs w:val="28"/>
                <w:highlight w:val="none"/>
              </w:rPr>
              <w:t>基础设施项目：</w:t>
            </w:r>
            <w:r>
              <w:rPr>
                <w:rFonts w:hint="eastAsia" w:eastAsia="方正仿宋_GBK" w:cs="Times New Roman"/>
                <w:b w:val="0"/>
                <w:bCs w:val="0"/>
                <w:spacing w:val="-9"/>
                <w:sz w:val="28"/>
                <w:szCs w:val="28"/>
                <w:highlight w:val="none"/>
                <w:lang w:val="en-US" w:eastAsia="zh-CN"/>
              </w:rPr>
              <w:t>规划推进</w:t>
            </w:r>
            <w:r>
              <w:rPr>
                <w:rFonts w:hint="default" w:ascii="Times New Roman" w:hAnsi="Times New Roman" w:eastAsia="方正仿宋_GBK" w:cs="Times New Roman"/>
                <w:spacing w:val="-5"/>
                <w:sz w:val="28"/>
                <w:szCs w:val="28"/>
                <w:highlight w:val="none"/>
              </w:rPr>
              <w:t>生物制造和健康食品产业园公用</w:t>
            </w:r>
            <w:r>
              <w:rPr>
                <w:rFonts w:hint="default" w:ascii="Times New Roman" w:hAnsi="Times New Roman" w:eastAsia="方正仿宋_GBK" w:cs="Times New Roman"/>
                <w:spacing w:val="-3"/>
                <w:sz w:val="28"/>
                <w:szCs w:val="28"/>
                <w:highlight w:val="none"/>
              </w:rPr>
              <w:t>设施项目</w:t>
            </w:r>
            <w:r>
              <w:rPr>
                <w:rFonts w:hint="default" w:ascii="Times New Roman" w:hAnsi="Times New Roman" w:eastAsia="方正仿宋_GBK" w:cs="Times New Roman"/>
                <w:spacing w:val="-6"/>
                <w:sz w:val="28"/>
                <w:szCs w:val="28"/>
                <w:highlight w:val="none"/>
              </w:rPr>
              <w:t>、生物制造和健康食品产业园基础设施建设项目</w:t>
            </w:r>
            <w:r>
              <w:rPr>
                <w:rFonts w:hint="default" w:ascii="Times New Roman" w:hAnsi="Times New Roman" w:eastAsia="方正仿宋_GBK" w:cs="Times New Roman"/>
                <w:spacing w:val="-2"/>
                <w:sz w:val="28"/>
                <w:szCs w:val="28"/>
                <w:highlight w:val="none"/>
              </w:rPr>
              <w:t>。</w:t>
            </w:r>
          </w:p>
          <w:p>
            <w:pPr>
              <w:pStyle w:val="9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85" w:beforeLines="20" w:after="85" w:afterLines="20" w:line="440" w:lineRule="exact"/>
              <w:ind w:left="0" w:firstLine="526"/>
              <w:jc w:val="both"/>
              <w:textAlignment w:val="auto"/>
              <w:rPr>
                <w:rFonts w:hint="default" w:ascii="Times New Roman" w:hAnsi="Times New Roman" w:eastAsia="方正仿宋_GBK" w:cs="Times New Roman"/>
                <w:sz w:val="28"/>
                <w:szCs w:val="28"/>
                <w:highlight w:val="none"/>
              </w:rPr>
            </w:pPr>
            <w:r>
              <w:rPr>
                <w:rFonts w:hint="default" w:ascii="Times New Roman" w:hAnsi="Times New Roman" w:eastAsia="方正仿宋_GBK" w:cs="Times New Roman"/>
                <w:b/>
                <w:bCs/>
                <w:spacing w:val="-9"/>
                <w:sz w:val="28"/>
                <w:szCs w:val="28"/>
                <w:highlight w:val="none"/>
              </w:rPr>
              <w:t>特色水产品项目：</w:t>
            </w:r>
            <w:r>
              <w:rPr>
                <w:rFonts w:hint="eastAsia" w:eastAsia="方正仿宋_GBK" w:cs="Times New Roman"/>
                <w:b w:val="0"/>
                <w:bCs w:val="0"/>
                <w:spacing w:val="-9"/>
                <w:sz w:val="28"/>
                <w:szCs w:val="28"/>
                <w:highlight w:val="none"/>
                <w:lang w:val="en-US" w:eastAsia="zh-CN"/>
              </w:rPr>
              <w:t>推进</w:t>
            </w:r>
            <w:r>
              <w:rPr>
                <w:rFonts w:hint="default" w:ascii="Times New Roman" w:hAnsi="Times New Roman" w:eastAsia="方正仿宋_GBK" w:cs="Times New Roman"/>
                <w:spacing w:val="-2"/>
                <w:sz w:val="28"/>
                <w:szCs w:val="28"/>
                <w:highlight w:val="none"/>
                <w:lang w:val="en-US" w:eastAsia="zh-CN"/>
              </w:rPr>
              <w:t>水产品初加工及预制菜项目。</w:t>
            </w:r>
          </w:p>
        </w:tc>
      </w:tr>
    </w:tbl>
    <w:p>
      <w:pPr>
        <w:pStyle w:val="3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firstLine="642" w:firstLineChars="200"/>
        <w:jc w:val="both"/>
        <w:textAlignment w:val="auto"/>
        <w:rPr>
          <w:rFonts w:hint="eastAsia" w:ascii="方正楷体_GBK" w:hAnsi="方正楷体_GBK" w:eastAsia="方正楷体_GBK" w:cs="方正楷体_GBK"/>
          <w:sz w:val="32"/>
        </w:rPr>
      </w:pPr>
      <w:bookmarkStart w:id="99" w:name="_Toc29900"/>
    </w:p>
    <w:p>
      <w:pPr>
        <w:pStyle w:val="3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firstLine="642" w:firstLineChars="200"/>
        <w:jc w:val="both"/>
        <w:textAlignment w:val="auto"/>
        <w:rPr>
          <w:rFonts w:hint="eastAsia" w:ascii="方正楷体_GBK" w:hAnsi="方正楷体_GBK" w:eastAsia="方正楷体_GBK" w:cs="方正楷体_GBK"/>
          <w:sz w:val="32"/>
        </w:rPr>
      </w:pPr>
      <w:r>
        <w:rPr>
          <w:rFonts w:hint="eastAsia" w:ascii="方正楷体_GBK" w:hAnsi="方正楷体_GBK" w:eastAsia="方正楷体_GBK" w:cs="方正楷体_GBK"/>
          <w:sz w:val="32"/>
        </w:rPr>
        <w:t>第二节</w:t>
      </w:r>
      <w:r>
        <w:rPr>
          <w:rFonts w:hint="eastAsia" w:ascii="方正楷体_GBK" w:hAnsi="方正楷体_GBK" w:eastAsia="方正楷体_GBK" w:cs="方正楷体_GBK"/>
          <w:sz w:val="32"/>
          <w:lang w:val="en-US" w:eastAsia="zh-CN"/>
        </w:rPr>
        <w:t xml:space="preserve"> </w:t>
      </w:r>
      <w:r>
        <w:rPr>
          <w:rFonts w:hint="eastAsia" w:ascii="方正楷体_GBK" w:hAnsi="方正楷体_GBK" w:eastAsia="方正楷体_GBK" w:cs="方正楷体_GBK"/>
          <w:sz w:val="32"/>
        </w:rPr>
        <w:t>做</w:t>
      </w:r>
      <w:r>
        <w:rPr>
          <w:rFonts w:hint="eastAsia" w:ascii="方正楷体_GBK" w:hAnsi="方正楷体_GBK" w:eastAsia="方正楷体_GBK" w:cs="方正楷体_GBK"/>
          <w:sz w:val="32"/>
          <w:lang w:val="en-US" w:eastAsia="zh-CN"/>
        </w:rPr>
        <w:t>强</w:t>
      </w:r>
      <w:r>
        <w:rPr>
          <w:rFonts w:hint="eastAsia" w:ascii="方正楷体_GBK" w:hAnsi="方正楷体_GBK" w:eastAsia="方正楷体_GBK" w:cs="方正楷体_GBK"/>
          <w:sz w:val="32"/>
        </w:rPr>
        <w:t>传统制造业，实现高端化</w:t>
      </w:r>
      <w:r>
        <w:rPr>
          <w:rFonts w:hint="eastAsia" w:ascii="方正楷体_GBK" w:hAnsi="方正楷体_GBK" w:eastAsia="方正楷体_GBK" w:cs="方正楷体_GBK"/>
          <w:sz w:val="32"/>
          <w:lang w:eastAsia="zh-CN"/>
        </w:rPr>
        <w:t>升</w:t>
      </w:r>
      <w:r>
        <w:rPr>
          <w:rFonts w:hint="eastAsia" w:ascii="方正楷体_GBK" w:hAnsi="方正楷体_GBK" w:eastAsia="方正楷体_GBK" w:cs="方正楷体_GBK"/>
          <w:sz w:val="32"/>
        </w:rPr>
        <w:t>级、智能化转型</w:t>
      </w:r>
      <w:bookmarkEnd w:id="98"/>
      <w:bookmarkEnd w:id="99"/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firstLine="640"/>
        <w:jc w:val="both"/>
        <w:textAlignment w:val="auto"/>
        <w:rPr>
          <w:rFonts w:hint="eastAsia" w:ascii="方正仿宋_GBK" w:hAnsi="方正仿宋_GBK" w:eastAsia="方正仿宋_GBK" w:cs="方正仿宋_GBK"/>
          <w:sz w:val="32"/>
          <w:szCs w:val="32"/>
          <w:shd w:val="clear" w:color="auto" w:fill="FFFFFF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shd w:val="clear" w:color="auto" w:fill="FFFFFF"/>
        </w:rPr>
        <w:t>立足我县传统制造业发展实际，以扶优育强为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主线</w:t>
      </w:r>
      <w:r>
        <w:rPr>
          <w:rFonts w:hint="eastAsia" w:ascii="方正仿宋_GBK" w:hAnsi="方正仿宋_GBK" w:eastAsia="方正仿宋_GBK" w:cs="方正仿宋_GBK"/>
          <w:sz w:val="32"/>
          <w:szCs w:val="32"/>
          <w:shd w:val="clear" w:color="auto" w:fill="FFFFFF"/>
        </w:rPr>
        <w:t>，</w:t>
      </w:r>
      <w:r>
        <w:rPr>
          <w:rFonts w:hint="eastAsia" w:ascii="方正仿宋_GBK" w:hAnsi="方正仿宋_GBK" w:eastAsia="方正仿宋_GBK" w:cs="方正仿宋_GBK"/>
          <w:sz w:val="32"/>
          <w:szCs w:val="32"/>
          <w:shd w:val="clear" w:color="auto" w:fill="FFFFFF"/>
          <w:lang w:val="en-US" w:eastAsia="zh-CN"/>
        </w:rPr>
        <w:t>以</w:t>
      </w:r>
      <w:r>
        <w:rPr>
          <w:rFonts w:hint="eastAsia" w:ascii="方正仿宋_GBK" w:hAnsi="方正仿宋_GBK" w:eastAsia="方正仿宋_GBK" w:cs="方正仿宋_GBK"/>
          <w:sz w:val="32"/>
          <w:szCs w:val="32"/>
          <w:shd w:val="clear" w:color="auto" w:fill="FFFFFF"/>
        </w:rPr>
        <w:t>高端化、智能化、绿色化</w:t>
      </w:r>
      <w:r>
        <w:rPr>
          <w:rFonts w:hint="eastAsia" w:ascii="方正仿宋_GBK" w:hAnsi="方正仿宋_GBK" w:eastAsia="方正仿宋_GBK" w:cs="方正仿宋_GBK"/>
          <w:sz w:val="32"/>
          <w:szCs w:val="32"/>
          <w:shd w:val="clear" w:color="auto" w:fill="FFFFFF"/>
          <w:lang w:val="en-US" w:eastAsia="zh-CN"/>
        </w:rPr>
        <w:t>为</w:t>
      </w:r>
      <w:r>
        <w:rPr>
          <w:rFonts w:hint="eastAsia" w:ascii="方正仿宋_GBK" w:hAnsi="方正仿宋_GBK" w:eastAsia="方正仿宋_GBK" w:cs="方正仿宋_GBK"/>
          <w:sz w:val="32"/>
          <w:szCs w:val="32"/>
          <w:shd w:val="clear" w:color="auto" w:fill="FFFFFF"/>
        </w:rPr>
        <w:t>方向，以产业升级赋能与存量资源激活为抓手，全面提升传统制造业核心竞争力。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firstLine="643"/>
        <w:jc w:val="both"/>
        <w:textAlignment w:val="auto"/>
        <w:rPr>
          <w:rFonts w:hint="eastAsia" w:ascii="方正仿宋_GBK" w:hAnsi="方正仿宋_GBK" w:eastAsia="方正仿宋_GBK" w:cs="方正仿宋_GBK"/>
          <w:sz w:val="32"/>
          <w:szCs w:val="32"/>
          <w:highlight w:val="none"/>
          <w:shd w:val="clear" w:color="auto" w:fill="FFFFFF"/>
        </w:rPr>
      </w:pP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FFFFFF"/>
        </w:rPr>
        <w:t>1</w:t>
      </w:r>
      <w:r>
        <w:rPr>
          <w:rFonts w:hint="eastAsia" w:ascii="方正仿宋_GBK" w:hAnsi="方正仿宋_GBK" w:eastAsia="方正仿宋_GBK" w:cs="方正仿宋_GBK"/>
          <w:b/>
          <w:bCs/>
          <w:sz w:val="32"/>
          <w:szCs w:val="32"/>
          <w:shd w:val="clear" w:color="auto" w:fill="FFFFFF"/>
        </w:rPr>
        <w:t>.推动传统制造企业提档升级，培育</w:t>
      </w:r>
      <w:r>
        <w:rPr>
          <w:rFonts w:hint="eastAsia" w:ascii="方正仿宋_GBK" w:hAnsi="方正仿宋_GBK" w:eastAsia="方正仿宋_GBK" w:cs="方正仿宋_GBK"/>
          <w:b/>
          <w:bCs/>
          <w:sz w:val="32"/>
          <w:szCs w:val="32"/>
          <w:shd w:val="clear" w:color="auto" w:fill="FFFFFF"/>
          <w:lang w:val="en-US" w:eastAsia="zh-CN"/>
        </w:rPr>
        <w:t>发展新</w:t>
      </w:r>
      <w:r>
        <w:rPr>
          <w:rFonts w:hint="eastAsia" w:ascii="方正仿宋_GBK" w:hAnsi="方正仿宋_GBK" w:eastAsia="方正仿宋_GBK" w:cs="方正仿宋_GBK"/>
          <w:b/>
          <w:bCs/>
          <w:sz w:val="32"/>
          <w:szCs w:val="32"/>
          <w:shd w:val="clear" w:color="auto" w:fill="FFFFFF"/>
        </w:rPr>
        <w:t>动能。</w:t>
      </w:r>
      <w:r>
        <w:rPr>
          <w:rFonts w:hint="eastAsia" w:ascii="方正仿宋_GBK" w:hAnsi="方正仿宋_GBK" w:eastAsia="方正仿宋_GBK" w:cs="方正仿宋_GBK"/>
          <w:sz w:val="32"/>
          <w:szCs w:val="32"/>
          <w:shd w:val="clear" w:color="auto" w:fill="FFFFFF"/>
        </w:rPr>
        <w:t>实施精准赋能、分类升级行动，推动企业数字化、绿色化、集约化转型。通过工艺迭代升级、关键设备更新、数字技术赋能三重路径，系统推进生产流程自动化改造与智能化升级，显著提升单位产能效率与产品质量稳定性。</w:t>
      </w:r>
      <w:r>
        <w:rPr>
          <w:rFonts w:hint="eastAsia" w:ascii="方正仿宋_GBK" w:hAnsi="方正仿宋_GBK" w:eastAsia="方正仿宋_GBK" w:cs="方正仿宋_GBK"/>
          <w:sz w:val="32"/>
          <w:szCs w:val="32"/>
          <w:highlight w:val="none"/>
          <w:shd w:val="clear" w:color="auto" w:fill="FFFFFF"/>
        </w:rPr>
        <w:t>推进众康医药科技园</w:t>
      </w:r>
      <w:r>
        <w:rPr>
          <w:rFonts w:hint="eastAsia" w:ascii="方正仿宋_GBK" w:hAnsi="方正仿宋_GBK" w:eastAsia="方正仿宋_GBK" w:cs="方正仿宋_GBK"/>
          <w:sz w:val="32"/>
          <w:szCs w:val="32"/>
          <w:highlight w:val="none"/>
          <w:shd w:val="clear" w:color="auto" w:fill="FFFFFF"/>
          <w:lang w:val="en-US" w:eastAsia="zh-CN"/>
        </w:rPr>
        <w:t>区</w:t>
      </w:r>
      <w:r>
        <w:rPr>
          <w:rFonts w:hint="eastAsia" w:ascii="方正仿宋_GBK" w:hAnsi="方正仿宋_GBK" w:eastAsia="方正仿宋_GBK" w:cs="方正仿宋_GBK"/>
          <w:sz w:val="32"/>
          <w:szCs w:val="32"/>
          <w:highlight w:val="none"/>
          <w:shd w:val="clear" w:color="auto" w:fill="FFFFFF"/>
        </w:rPr>
        <w:t>、</w:t>
      </w:r>
      <w:r>
        <w:rPr>
          <w:rFonts w:hint="eastAsia" w:ascii="方正仿宋_GBK" w:hAnsi="方正仿宋_GBK" w:eastAsia="方正仿宋_GBK" w:cs="方正仿宋_GBK"/>
          <w:sz w:val="32"/>
          <w:szCs w:val="32"/>
          <w:highlight w:val="none"/>
          <w:shd w:val="clear" w:color="auto" w:fill="FFFFFF"/>
          <w:lang w:val="en-US" w:eastAsia="zh-CN"/>
        </w:rPr>
        <w:t>中成药制剂</w:t>
      </w:r>
      <w:r>
        <w:rPr>
          <w:rFonts w:hint="eastAsia" w:ascii="方正仿宋_GBK" w:hAnsi="方正仿宋_GBK" w:eastAsia="方正仿宋_GBK" w:cs="方正仿宋_GBK"/>
          <w:sz w:val="32"/>
          <w:szCs w:val="32"/>
          <w:highlight w:val="none"/>
          <w:shd w:val="clear" w:color="auto" w:fill="FFFFFF"/>
        </w:rPr>
        <w:t>等医药产业项目建设，打造药品研发、生产、仓储一体化园区，引进现代制药技术与先进生产线，推动新医药产业与生态康养产业联动。精准引导企业拓展市场渠道，全面增强县域传统制造业整体竞争力与市场抗风险能力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firstLine="643"/>
        <w:jc w:val="both"/>
        <w:textAlignment w:val="auto"/>
        <w:rPr>
          <w:rFonts w:hint="eastAsia" w:ascii="方正仿宋_GBK" w:hAnsi="方正仿宋_GBK" w:eastAsia="方正仿宋_GBK" w:cs="方正仿宋_GBK"/>
          <w:sz w:val="32"/>
          <w:szCs w:val="32"/>
          <w:shd w:val="clear" w:color="auto" w:fill="FFFFFF"/>
        </w:rPr>
      </w:pP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shd w:val="clear" w:color="auto" w:fill="FFFFFF"/>
        </w:rPr>
        <w:t>2</w:t>
      </w:r>
      <w:r>
        <w:rPr>
          <w:rFonts w:hint="eastAsia" w:ascii="方正仿宋_GBK" w:hAnsi="方正仿宋_GBK" w:eastAsia="方正仿宋_GBK" w:cs="方正仿宋_GBK"/>
          <w:b/>
          <w:bCs/>
          <w:sz w:val="32"/>
          <w:szCs w:val="32"/>
          <w:shd w:val="clear" w:color="auto" w:fill="FFFFFF"/>
        </w:rPr>
        <w:t>.精准盘活县域存量资产资源，拓展产业发展空间。</w:t>
      </w:r>
      <w:r>
        <w:rPr>
          <w:rFonts w:hint="eastAsia" w:ascii="方正仿宋_GBK" w:hAnsi="方正仿宋_GBK" w:eastAsia="方正仿宋_GBK" w:cs="方正仿宋_GBK"/>
          <w:sz w:val="32"/>
          <w:szCs w:val="32"/>
          <w:shd w:val="clear" w:color="auto" w:fill="FFFFFF"/>
        </w:rPr>
        <w:t>统筹推进闲置厂房、低效用地、停摆产能等存量资源摸底排查与优化配置，一</w:t>
      </w:r>
      <w:r>
        <w:rPr>
          <w:rFonts w:hint="eastAsia" w:ascii="方正仿宋_GBK" w:hAnsi="方正仿宋_GBK" w:eastAsia="方正仿宋_GBK" w:cs="方正仿宋_GBK"/>
          <w:sz w:val="32"/>
          <w:szCs w:val="32"/>
          <w:shd w:val="clear" w:color="auto" w:fill="FFFFFF"/>
          <w:lang w:val="en-US" w:eastAsia="zh-CN"/>
        </w:rPr>
        <w:t>企</w:t>
      </w:r>
      <w:r>
        <w:rPr>
          <w:rFonts w:hint="eastAsia" w:ascii="方正仿宋_GBK" w:hAnsi="方正仿宋_GBK" w:eastAsia="方正仿宋_GBK" w:cs="方正仿宋_GBK"/>
          <w:sz w:val="32"/>
          <w:szCs w:val="32"/>
          <w:shd w:val="clear" w:color="auto" w:fill="FFFFFF"/>
        </w:rPr>
        <w:t>一策、分类施策。通过资产重组、合作共建、腾笼换鸟等多元化模式，定向引入配套型、补链型优质项目，重点引进玻璃纤维、玄武岩纤维等高性能复合新材料以及环保包装物、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环保建材等领域企业，推动存量资源与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市场需求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精准对接。盘活存量与引入增量协同发力</w:t>
      </w: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，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着眼服务“三农”，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重点引入智能种植、养殖装备制造项目，培育发展精准投料、环境控制等现代农业机械装备产业和关联配套产业。建设产业对接机制和信息发布平台，引入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优质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企业，</w:t>
      </w:r>
      <w:r>
        <w:rPr>
          <w:rFonts w:hint="eastAsia" w:ascii="方正仿宋_GBK" w:hAnsi="方正仿宋_GBK" w:eastAsia="方正仿宋_GBK" w:cs="方正仿宋_GBK"/>
          <w:sz w:val="32"/>
          <w:szCs w:val="32"/>
          <w:shd w:val="clear" w:color="auto" w:fill="FFFFFF"/>
        </w:rPr>
        <w:t>推动闲置资源向有效产能转化。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firstLine="643"/>
        <w:jc w:val="both"/>
        <w:textAlignment w:val="auto"/>
        <w:rPr>
          <w:rFonts w:hint="eastAsia" w:ascii="方正仿宋_GBK" w:hAnsi="方正仿宋_GBK" w:eastAsia="方正仿宋_GBK" w:cs="方正仿宋_GBK"/>
          <w:sz w:val="32"/>
          <w:szCs w:val="32"/>
          <w:shd w:val="clear" w:color="auto" w:fill="FFFFFF"/>
        </w:rPr>
      </w:pPr>
    </w:p>
    <w:tbl>
      <w:tblPr>
        <w:tblStyle w:val="28"/>
        <w:tblW w:w="8520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520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567" w:hRule="atLeast"/>
          <w:jc w:val="center"/>
        </w:trPr>
        <w:tc>
          <w:tcPr>
            <w:tcW w:w="8520" w:type="dxa"/>
            <w:shd w:val="clear" w:color="auto" w:fill="D7D7D7" w:themeFill="background1" w:themeFillShade="D8"/>
            <w:vAlign w:val="center"/>
          </w:tcPr>
          <w:p>
            <w:pPr>
              <w:pStyle w:val="9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85" w:beforeLines="20" w:after="85" w:afterLines="20" w:line="440" w:lineRule="exact"/>
              <w:ind w:left="0" w:firstLine="538"/>
              <w:jc w:val="both"/>
              <w:textAlignment w:val="auto"/>
              <w:rPr>
                <w:rFonts w:hint="default" w:ascii="Times New Roman" w:hAnsi="Times New Roman" w:eastAsia="方正仿宋_GBK" w:cs="Times New Roman"/>
                <w:b/>
                <w:bCs/>
                <w:spacing w:val="-6"/>
                <w:sz w:val="28"/>
                <w:szCs w:val="28"/>
              </w:rPr>
            </w:pPr>
            <w:bookmarkStart w:id="100" w:name="_Toc31075"/>
            <w:r>
              <w:rPr>
                <w:rFonts w:hint="default" w:ascii="Times New Roman" w:hAnsi="Times New Roman" w:eastAsia="方正仿宋_GBK" w:cs="Times New Roman"/>
                <w:b/>
                <w:bCs/>
                <w:spacing w:val="-6"/>
                <w:sz w:val="28"/>
                <w:szCs w:val="28"/>
              </w:rPr>
              <w:t>专栏</w:t>
            </w:r>
            <w:r>
              <w:rPr>
                <w:rFonts w:hint="eastAsia" w:eastAsia="方正仿宋_GBK" w:cs="Times New Roman"/>
                <w:b/>
                <w:bCs/>
                <w:spacing w:val="-6"/>
                <w:sz w:val="28"/>
                <w:szCs w:val="28"/>
                <w:lang w:val="en-US" w:eastAsia="zh-CN"/>
              </w:rPr>
              <w:t>6</w:t>
            </w:r>
            <w:r>
              <w:rPr>
                <w:rFonts w:hint="default" w:ascii="Times New Roman" w:hAnsi="Times New Roman" w:eastAsia="方正仿宋_GBK" w:cs="Times New Roman"/>
                <w:b/>
                <w:bCs/>
                <w:spacing w:val="-6"/>
                <w:sz w:val="28"/>
                <w:szCs w:val="28"/>
              </w:rPr>
              <w:t>：传统制造业重点</w:t>
            </w:r>
            <w:r>
              <w:rPr>
                <w:rFonts w:hint="default" w:ascii="Times New Roman" w:hAnsi="Times New Roman" w:eastAsia="方正仿宋_GBK" w:cs="Times New Roman"/>
                <w:b/>
                <w:bCs/>
                <w:color w:val="000000"/>
                <w:spacing w:val="-2"/>
                <w:sz w:val="28"/>
                <w:szCs w:val="28"/>
              </w:rPr>
              <w:t>工程</w:t>
            </w:r>
            <w:r>
              <w:rPr>
                <w:rFonts w:hint="default" w:ascii="Times New Roman" w:hAnsi="Times New Roman" w:eastAsia="方正仿宋_GBK" w:cs="Times New Roman"/>
                <w:b/>
                <w:bCs/>
                <w:spacing w:val="-6"/>
                <w:sz w:val="28"/>
                <w:szCs w:val="28"/>
              </w:rPr>
              <w:t>项目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90" w:hRule="atLeast"/>
          <w:jc w:val="center"/>
        </w:trPr>
        <w:tc>
          <w:tcPr>
            <w:tcW w:w="8520" w:type="dxa"/>
            <w:vAlign w:val="center"/>
          </w:tcPr>
          <w:p>
            <w:pPr>
              <w:pStyle w:val="9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85" w:beforeLines="20" w:after="85" w:afterLines="20" w:line="440" w:lineRule="exact"/>
              <w:ind w:left="0" w:firstLine="554"/>
              <w:jc w:val="both"/>
              <w:textAlignment w:val="auto"/>
              <w:rPr>
                <w:rFonts w:hint="default" w:ascii="Times New Roman" w:hAnsi="Times New Roman" w:eastAsia="方正仿宋_GBK" w:cs="Times New Roman"/>
                <w:color w:val="000000"/>
                <w:spacing w:val="-2"/>
                <w:sz w:val="28"/>
                <w:szCs w:val="28"/>
                <w:highlight w:val="none"/>
              </w:rPr>
            </w:pPr>
            <w:r>
              <w:rPr>
                <w:rFonts w:hint="default" w:ascii="Times New Roman" w:hAnsi="Times New Roman" w:eastAsia="方正仿宋_GBK" w:cs="Times New Roman"/>
                <w:b/>
                <w:bCs/>
                <w:color w:val="000000"/>
                <w:spacing w:val="-2"/>
                <w:sz w:val="28"/>
                <w:szCs w:val="28"/>
                <w:highlight w:val="none"/>
              </w:rPr>
              <w:t>传统制造业重点工程项目：</w:t>
            </w:r>
            <w:r>
              <w:rPr>
                <w:rFonts w:hint="eastAsia" w:eastAsia="方正仿宋_GBK" w:cs="Times New Roman"/>
                <w:b w:val="0"/>
                <w:bCs w:val="0"/>
                <w:color w:val="000000"/>
                <w:spacing w:val="-2"/>
                <w:sz w:val="28"/>
                <w:szCs w:val="28"/>
                <w:highlight w:val="none"/>
                <w:lang w:val="en-US" w:eastAsia="zh-CN"/>
              </w:rPr>
              <w:t>打造</w:t>
            </w:r>
            <w:r>
              <w:rPr>
                <w:rFonts w:hint="eastAsia" w:ascii="Times New Roman" w:hAnsi="Times New Roman" w:eastAsia="方正仿宋_GBK" w:cs="Times New Roman"/>
                <w:spacing w:val="-3"/>
                <w:sz w:val="28"/>
                <w:szCs w:val="28"/>
                <w:highlight w:val="none"/>
                <w:lang w:val="en-US" w:eastAsia="zh-CN"/>
              </w:rPr>
              <w:t>众康</w:t>
            </w:r>
            <w:r>
              <w:rPr>
                <w:rFonts w:hint="default" w:ascii="Times New Roman" w:hAnsi="Times New Roman" w:eastAsia="方正仿宋_GBK" w:cs="Times New Roman"/>
                <w:spacing w:val="-3"/>
                <w:sz w:val="28"/>
                <w:szCs w:val="28"/>
                <w:highlight w:val="none"/>
              </w:rPr>
              <w:t>医药科技园</w:t>
            </w:r>
            <w:r>
              <w:rPr>
                <w:rFonts w:hint="eastAsia" w:eastAsia="方正仿宋_GBK" w:cs="Times New Roman"/>
                <w:spacing w:val="-3"/>
                <w:sz w:val="28"/>
                <w:szCs w:val="28"/>
                <w:highlight w:val="none"/>
                <w:lang w:eastAsia="zh-CN"/>
              </w:rPr>
              <w:t>，</w:t>
            </w:r>
            <w:r>
              <w:rPr>
                <w:rFonts w:hint="eastAsia" w:eastAsia="方正仿宋_GBK" w:cs="Times New Roman"/>
                <w:spacing w:val="-3"/>
                <w:sz w:val="28"/>
                <w:szCs w:val="28"/>
                <w:highlight w:val="none"/>
                <w:lang w:val="en-US" w:eastAsia="zh-CN"/>
              </w:rPr>
              <w:t>推进</w:t>
            </w:r>
            <w:r>
              <w:rPr>
                <w:rFonts w:hint="default" w:ascii="Times New Roman" w:hAnsi="Times New Roman" w:eastAsia="方正仿宋_GBK" w:cs="Times New Roman"/>
                <w:spacing w:val="-3"/>
                <w:sz w:val="28"/>
                <w:szCs w:val="28"/>
                <w:highlight w:val="none"/>
                <w:lang w:val="en-US" w:eastAsia="zh-CN"/>
              </w:rPr>
              <w:t>中成药制剂</w:t>
            </w:r>
            <w:r>
              <w:rPr>
                <w:rFonts w:hint="default" w:ascii="Times New Roman" w:hAnsi="Times New Roman" w:eastAsia="方正仿宋_GBK" w:cs="Times New Roman"/>
                <w:spacing w:val="-3"/>
                <w:sz w:val="28"/>
                <w:szCs w:val="28"/>
                <w:highlight w:val="none"/>
              </w:rPr>
              <w:t>项目</w:t>
            </w:r>
            <w:r>
              <w:rPr>
                <w:rFonts w:hint="default" w:ascii="Times New Roman" w:hAnsi="Times New Roman" w:eastAsia="方正仿宋_GBK" w:cs="Times New Roman"/>
                <w:spacing w:val="-3"/>
                <w:sz w:val="28"/>
                <w:szCs w:val="28"/>
                <w:highlight w:val="none"/>
                <w:lang w:eastAsia="zh-CN"/>
              </w:rPr>
              <w:t>、吉林协联</w:t>
            </w:r>
            <w:r>
              <w:rPr>
                <w:rFonts w:hint="eastAsia" w:eastAsia="方正仿宋_GBK" w:cs="Times New Roman"/>
                <w:spacing w:val="-3"/>
                <w:sz w:val="28"/>
                <w:szCs w:val="28"/>
                <w:highlight w:val="none"/>
                <w:lang w:val="en-US" w:eastAsia="zh-CN"/>
              </w:rPr>
              <w:t>绿色智能化年产5万吨低碳精品柠檬酸扩能改造</w:t>
            </w:r>
            <w:r>
              <w:rPr>
                <w:rFonts w:hint="default" w:ascii="Times New Roman" w:hAnsi="Times New Roman" w:eastAsia="方正仿宋_GBK" w:cs="Times New Roman"/>
                <w:spacing w:val="-3"/>
                <w:sz w:val="28"/>
                <w:szCs w:val="28"/>
                <w:highlight w:val="none"/>
              </w:rPr>
              <w:t>等</w:t>
            </w:r>
            <w:r>
              <w:rPr>
                <w:rFonts w:hint="default" w:ascii="Times New Roman" w:hAnsi="Times New Roman" w:eastAsia="方正仿宋_GBK" w:cs="Times New Roman"/>
                <w:spacing w:val="-3"/>
                <w:sz w:val="28"/>
                <w:szCs w:val="28"/>
                <w:highlight w:val="none"/>
                <w:lang w:eastAsia="zh-CN"/>
              </w:rPr>
              <w:t>项目</w:t>
            </w:r>
            <w:r>
              <w:rPr>
                <w:rFonts w:hint="eastAsia" w:eastAsia="方正仿宋_GBK" w:cs="Times New Roman"/>
                <w:spacing w:val="-3"/>
                <w:sz w:val="28"/>
                <w:szCs w:val="28"/>
                <w:highlight w:val="none"/>
                <w:lang w:eastAsia="zh-CN"/>
              </w:rPr>
              <w:t>。</w:t>
            </w:r>
            <w:r>
              <w:rPr>
                <w:rFonts w:hint="eastAsia" w:eastAsia="方正仿宋_GBK" w:cs="Times New Roman"/>
                <w:b w:val="0"/>
                <w:bCs w:val="0"/>
                <w:color w:val="000000"/>
                <w:spacing w:val="-2"/>
                <w:sz w:val="28"/>
                <w:szCs w:val="28"/>
                <w:highlight w:val="none"/>
                <w:lang w:val="en-US" w:eastAsia="zh-CN"/>
              </w:rPr>
              <w:t>规划推进</w:t>
            </w:r>
            <w:r>
              <w:rPr>
                <w:rFonts w:hint="default" w:ascii="Times New Roman" w:hAnsi="Times New Roman" w:eastAsia="方正仿宋_GBK" w:cs="Times New Roman"/>
                <w:color w:val="000000"/>
                <w:spacing w:val="-2"/>
                <w:sz w:val="28"/>
                <w:szCs w:val="28"/>
                <w:highlight w:val="none"/>
              </w:rPr>
              <w:t>年产10亿米</w:t>
            </w:r>
            <w:r>
              <w:rPr>
                <w:rFonts w:hint="eastAsia" w:eastAsia="方正仿宋_GBK" w:cs="Times New Roman"/>
                <w:color w:val="000000"/>
                <w:spacing w:val="-2"/>
                <w:sz w:val="28"/>
                <w:szCs w:val="28"/>
                <w:highlight w:val="none"/>
                <w:lang w:val="en-US" w:eastAsia="zh-CN"/>
              </w:rPr>
              <w:t>滴灌管带</w:t>
            </w:r>
            <w:r>
              <w:rPr>
                <w:rFonts w:hint="default" w:ascii="Times New Roman" w:hAnsi="Times New Roman" w:eastAsia="方正仿宋_GBK" w:cs="Times New Roman"/>
                <w:color w:val="000000"/>
                <w:spacing w:val="-2"/>
                <w:sz w:val="28"/>
                <w:szCs w:val="28"/>
                <w:highlight w:val="none"/>
              </w:rPr>
              <w:t>生产基地建设项目、</w:t>
            </w:r>
            <w:r>
              <w:rPr>
                <w:rFonts w:hint="default" w:ascii="Times New Roman" w:hAnsi="Times New Roman" w:eastAsia="方正仿宋_GBK" w:cs="Times New Roman"/>
                <w:spacing w:val="-7"/>
                <w:sz w:val="28"/>
                <w:szCs w:val="28"/>
                <w:highlight w:val="none"/>
              </w:rPr>
              <w:t>新型智能纸业制造项目</w:t>
            </w:r>
            <w:r>
              <w:rPr>
                <w:rFonts w:hint="eastAsia" w:eastAsia="方正仿宋_GBK" w:cs="Times New Roman"/>
                <w:spacing w:val="-7"/>
                <w:sz w:val="28"/>
                <w:szCs w:val="28"/>
                <w:highlight w:val="none"/>
                <w:lang w:eastAsia="zh-CN"/>
              </w:rPr>
              <w:t>、</w:t>
            </w:r>
            <w:r>
              <w:rPr>
                <w:rFonts w:hint="eastAsia" w:eastAsia="方正仿宋_GBK" w:cs="Times New Roman"/>
                <w:spacing w:val="-7"/>
                <w:sz w:val="28"/>
                <w:szCs w:val="28"/>
                <w:highlight w:val="none"/>
                <w:lang w:val="en-US" w:eastAsia="zh-CN"/>
              </w:rPr>
              <w:t>秸秆综合利用等项目</w:t>
            </w:r>
            <w:r>
              <w:rPr>
                <w:rFonts w:hint="default" w:ascii="Times New Roman" w:hAnsi="Times New Roman" w:eastAsia="方正仿宋_GBK" w:cs="Times New Roman"/>
                <w:color w:val="000000"/>
                <w:spacing w:val="-2"/>
                <w:sz w:val="28"/>
                <w:szCs w:val="28"/>
                <w:highlight w:val="none"/>
              </w:rPr>
              <w:t>。</w:t>
            </w:r>
          </w:p>
        </w:tc>
      </w:tr>
    </w:tbl>
    <w:p>
      <w:pPr>
        <w:pStyle w:val="3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firstLine="642" w:firstLineChars="200"/>
        <w:jc w:val="both"/>
        <w:textAlignment w:val="auto"/>
        <w:rPr>
          <w:rFonts w:hint="eastAsia" w:ascii="方正楷体_GBK" w:hAnsi="方正楷体_GBK" w:eastAsia="方正楷体_GBK" w:cs="方正楷体_GBK"/>
          <w:sz w:val="32"/>
        </w:rPr>
      </w:pPr>
    </w:p>
    <w:p>
      <w:pPr>
        <w:pStyle w:val="3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firstLine="642" w:firstLineChars="200"/>
        <w:jc w:val="both"/>
        <w:textAlignment w:val="auto"/>
        <w:rPr>
          <w:sz w:val="32"/>
        </w:rPr>
      </w:pPr>
      <w:r>
        <w:rPr>
          <w:rFonts w:hint="eastAsia" w:ascii="方正楷体_GBK" w:hAnsi="方正楷体_GBK" w:eastAsia="方正楷体_GBK" w:cs="方正楷体_GBK"/>
          <w:sz w:val="32"/>
        </w:rPr>
        <w:t>第三节</w:t>
      </w:r>
      <w:r>
        <w:rPr>
          <w:rFonts w:hint="eastAsia" w:ascii="方正楷体_GBK" w:hAnsi="方正楷体_GBK" w:eastAsia="方正楷体_GBK" w:cs="方正楷体_GBK"/>
          <w:sz w:val="32"/>
          <w:lang w:val="en-US" w:eastAsia="zh-CN"/>
        </w:rPr>
        <w:t xml:space="preserve"> </w:t>
      </w:r>
      <w:r>
        <w:rPr>
          <w:rFonts w:hint="eastAsia" w:ascii="方正楷体_GBK" w:hAnsi="方正楷体_GBK" w:eastAsia="方正楷体_GBK" w:cs="方正楷体_GBK"/>
          <w:sz w:val="32"/>
        </w:rPr>
        <w:t>做</w:t>
      </w:r>
      <w:r>
        <w:rPr>
          <w:rFonts w:hint="eastAsia" w:ascii="方正楷体_GBK" w:hAnsi="方正楷体_GBK" w:eastAsia="方正楷体_GBK" w:cs="方正楷体_GBK"/>
          <w:sz w:val="32"/>
          <w:lang w:val="en-US" w:eastAsia="zh-CN"/>
        </w:rPr>
        <w:t>大商贸</w:t>
      </w:r>
      <w:r>
        <w:rPr>
          <w:rFonts w:hint="eastAsia" w:ascii="方正楷体_GBK" w:hAnsi="方正楷体_GBK" w:eastAsia="方正楷体_GBK" w:cs="方正楷体_GBK"/>
          <w:sz w:val="32"/>
        </w:rPr>
        <w:t>物流业，实现一体化推进、协同化发展</w:t>
      </w:r>
      <w:bookmarkEnd w:id="100"/>
    </w:p>
    <w:p>
      <w:pPr>
        <w:spacing w:line="576" w:lineRule="exact"/>
        <w:ind w:firstLine="640"/>
        <w:rPr>
          <w:rFonts w:hint="eastAsia" w:ascii="方正仿宋_GBK" w:hAnsi="方正仿宋_GBK" w:eastAsia="方正仿宋_GBK" w:cs="方正仿宋_GBK"/>
          <w:sz w:val="32"/>
          <w:szCs w:val="32"/>
          <w:shd w:val="clear" w:color="auto" w:fill="FFFFFF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shd w:val="clear" w:color="auto" w:fill="FFFFFF"/>
        </w:rPr>
        <w:t>聚焦提升产业服务能级，</w:t>
      </w:r>
      <w:r>
        <w:rPr>
          <w:rFonts w:hint="eastAsia" w:ascii="方正仿宋_GBK" w:hAnsi="方正仿宋_GBK" w:eastAsia="方正仿宋_GBK" w:cs="方正仿宋_GBK"/>
          <w:sz w:val="32"/>
          <w:szCs w:val="32"/>
          <w:shd w:val="clear" w:color="auto" w:fill="FFFFFF"/>
          <w:lang w:val="en-US" w:eastAsia="zh-CN"/>
        </w:rPr>
        <w:t>推动</w:t>
      </w:r>
      <w:r>
        <w:rPr>
          <w:rFonts w:hint="eastAsia" w:ascii="方正仿宋_GBK" w:hAnsi="方正仿宋_GBK" w:eastAsia="方正仿宋_GBK" w:cs="方正仿宋_GBK"/>
          <w:sz w:val="32"/>
          <w:szCs w:val="32"/>
          <w:shd w:val="clear" w:color="auto" w:fill="FFFFFF"/>
        </w:rPr>
        <w:t>工业发展、赋能农业升级，打造吉林西部物流</w:t>
      </w:r>
      <w:r>
        <w:rPr>
          <w:rFonts w:hint="eastAsia" w:ascii="方正仿宋_GBK" w:hAnsi="方正仿宋_GBK" w:eastAsia="方正仿宋_GBK" w:cs="方正仿宋_GBK"/>
          <w:sz w:val="32"/>
          <w:szCs w:val="32"/>
          <w:shd w:val="clear" w:color="auto" w:fill="FFFFFF"/>
          <w:lang w:val="en-US" w:eastAsia="zh-CN"/>
        </w:rPr>
        <w:t>集散区</w:t>
      </w:r>
      <w:r>
        <w:rPr>
          <w:rFonts w:hint="eastAsia" w:ascii="方正仿宋_GBK" w:hAnsi="方正仿宋_GBK" w:eastAsia="方正仿宋_GBK" w:cs="方正仿宋_GBK"/>
          <w:sz w:val="32"/>
          <w:szCs w:val="32"/>
          <w:shd w:val="clear" w:color="auto" w:fill="FFFFFF"/>
        </w:rPr>
        <w:t>。立足“三省通衢”区位优势</w:t>
      </w:r>
      <w:r>
        <w:rPr>
          <w:rFonts w:hint="eastAsia" w:ascii="方正仿宋_GBK" w:hAnsi="方正仿宋_GBK" w:eastAsia="方正仿宋_GBK" w:cs="方正仿宋_GBK"/>
          <w:sz w:val="32"/>
          <w:szCs w:val="32"/>
          <w:shd w:val="clear" w:color="auto" w:fill="FFFFFF"/>
          <w:lang w:val="en-US" w:eastAsia="zh-CN"/>
        </w:rPr>
        <w:t>和铁路路网末端运输成本优势</w:t>
      </w:r>
      <w:r>
        <w:rPr>
          <w:rFonts w:hint="eastAsia" w:ascii="方正仿宋_GBK" w:hAnsi="方正仿宋_GBK" w:eastAsia="方正仿宋_GBK" w:cs="方正仿宋_GBK"/>
          <w:sz w:val="32"/>
          <w:szCs w:val="32"/>
          <w:shd w:val="clear" w:color="auto" w:fill="FFFFFF"/>
        </w:rPr>
        <w:t>，整合现有零散弱小物流企业，构建集大宗粮食中转储备、精深加工配套服务、冷链物流高效配送、农副产品集散交</w:t>
      </w:r>
      <w:r>
        <w:rPr>
          <w:rFonts w:hint="eastAsia" w:ascii="方正仿宋_GBK" w:hAnsi="方正仿宋_GBK" w:eastAsia="方正仿宋_GBK" w:cs="方正仿宋_GBK"/>
          <w:sz w:val="32"/>
          <w:szCs w:val="32"/>
          <w:highlight w:val="none"/>
          <w:shd w:val="clear" w:color="auto" w:fill="FFFFFF"/>
        </w:rPr>
        <w:t>易、电商快递集约分拨、应急物资战略储备于一体的公铁联运现代化物流</w:t>
      </w:r>
      <w:r>
        <w:rPr>
          <w:rFonts w:hint="eastAsia" w:ascii="方正仿宋_GBK" w:hAnsi="方正仿宋_GBK" w:eastAsia="方正仿宋_GBK" w:cs="方正仿宋_GBK"/>
          <w:sz w:val="32"/>
          <w:szCs w:val="32"/>
          <w:highlight w:val="none"/>
          <w:shd w:val="clear" w:color="auto" w:fill="FFFFFF"/>
          <w:lang w:val="en-US" w:eastAsia="zh-CN"/>
        </w:rPr>
        <w:t>体系</w:t>
      </w:r>
      <w:r>
        <w:rPr>
          <w:rFonts w:hint="eastAsia" w:ascii="方正仿宋_GBK" w:hAnsi="方正仿宋_GBK" w:eastAsia="方正仿宋_GBK" w:cs="方正仿宋_GBK"/>
          <w:sz w:val="32"/>
          <w:szCs w:val="32"/>
          <w:highlight w:val="none"/>
          <w:shd w:val="clear" w:color="auto" w:fill="FFFFFF"/>
          <w:lang w:eastAsia="zh-CN"/>
        </w:rPr>
        <w:t>。</w:t>
      </w:r>
      <w:r>
        <w:rPr>
          <w:rFonts w:hint="eastAsia" w:ascii="方正仿宋_GBK" w:hAnsi="方正仿宋_GBK" w:eastAsia="方正仿宋_GBK" w:cs="方正仿宋_GBK"/>
          <w:sz w:val="32"/>
          <w:szCs w:val="32"/>
          <w:highlight w:val="none"/>
          <w:lang w:val="en-US" w:eastAsia="zh-CN"/>
        </w:rPr>
        <w:t>加强</w:t>
      </w:r>
      <w:r>
        <w:rPr>
          <w:rFonts w:hint="eastAsia" w:ascii="方正仿宋_GBK" w:hAnsi="方正仿宋_GBK" w:eastAsia="方正仿宋_GBK" w:cs="方正仿宋_GBK"/>
          <w:sz w:val="32"/>
          <w:szCs w:val="32"/>
          <w:highlight w:val="none"/>
        </w:rPr>
        <w:t>与顺丰等</w:t>
      </w:r>
      <w:r>
        <w:rPr>
          <w:rFonts w:hint="eastAsia" w:ascii="方正仿宋_GBK" w:hAnsi="方正仿宋_GBK" w:eastAsia="方正仿宋_GBK" w:cs="方正仿宋_GBK"/>
          <w:sz w:val="32"/>
          <w:szCs w:val="32"/>
          <w:highlight w:val="none"/>
          <w:lang w:val="en-US" w:eastAsia="zh-CN"/>
        </w:rPr>
        <w:t>知名</w:t>
      </w:r>
      <w:r>
        <w:rPr>
          <w:rFonts w:hint="eastAsia" w:ascii="方正仿宋_GBK" w:hAnsi="方正仿宋_GBK" w:eastAsia="方正仿宋_GBK" w:cs="方正仿宋_GBK"/>
          <w:sz w:val="32"/>
          <w:szCs w:val="32"/>
          <w:highlight w:val="none"/>
        </w:rPr>
        <w:t>物流企业合作，</w:t>
      </w:r>
      <w:r>
        <w:rPr>
          <w:rFonts w:hint="eastAsia" w:ascii="方正仿宋_GBK" w:hAnsi="方正仿宋_GBK" w:eastAsia="方正仿宋_GBK" w:cs="方正仿宋_GBK"/>
          <w:sz w:val="32"/>
          <w:szCs w:val="32"/>
          <w:highlight w:val="none"/>
          <w:lang w:val="en-US" w:eastAsia="zh-CN"/>
        </w:rPr>
        <w:t>建立完善电商物流体系，加快名优特产品“走出去”</w:t>
      </w:r>
      <w:r>
        <w:rPr>
          <w:rFonts w:hint="eastAsia" w:ascii="方正仿宋_GBK" w:hAnsi="方正仿宋_GBK" w:eastAsia="方正仿宋_GBK" w:cs="方正仿宋_GBK"/>
          <w:sz w:val="32"/>
          <w:szCs w:val="32"/>
          <w:highlight w:val="none"/>
        </w:rPr>
        <w:t>。</w:t>
      </w:r>
      <w:r>
        <w:rPr>
          <w:rFonts w:hint="eastAsia" w:ascii="方正仿宋_GBK" w:hAnsi="方正仿宋_GBK" w:eastAsia="方正仿宋_GBK" w:cs="方正仿宋_GBK"/>
          <w:sz w:val="32"/>
          <w:szCs w:val="32"/>
          <w:highlight w:val="none"/>
          <w:lang w:val="en-US" w:eastAsia="zh-CN"/>
        </w:rPr>
        <w:t>着力培育壮大内需市场，深入推进线上线下消费融合发展，持续完善城乡商业网络体系，</w:t>
      </w:r>
      <w:r>
        <w:rPr>
          <w:rFonts w:hint="eastAsia" w:ascii="方正仿宋_GBK" w:hAnsi="方正仿宋_GBK" w:eastAsia="方正仿宋_GBK" w:cs="方正仿宋_GBK"/>
          <w:sz w:val="32"/>
          <w:szCs w:val="32"/>
          <w:highlight w:val="none"/>
          <w:shd w:val="clear" w:color="auto" w:fill="FFFFFF"/>
        </w:rPr>
        <w:t>着力打造辐射</w:t>
      </w:r>
      <w:r>
        <w:rPr>
          <w:rFonts w:hint="eastAsia" w:ascii="方正仿宋_GBK" w:hAnsi="方正仿宋_GBK" w:eastAsia="方正仿宋_GBK" w:cs="方正仿宋_GBK"/>
          <w:sz w:val="32"/>
          <w:szCs w:val="32"/>
          <w:highlight w:val="none"/>
          <w:shd w:val="clear" w:color="auto" w:fill="FFFFFF"/>
          <w:lang w:val="en-US" w:eastAsia="zh-CN"/>
        </w:rPr>
        <w:t>三省（区）的</w:t>
      </w:r>
      <w:r>
        <w:rPr>
          <w:rFonts w:hint="eastAsia" w:ascii="方正仿宋_GBK" w:hAnsi="方正仿宋_GBK" w:eastAsia="方正仿宋_GBK" w:cs="方正仿宋_GBK"/>
          <w:sz w:val="32"/>
          <w:szCs w:val="32"/>
          <w:highlight w:val="none"/>
          <w:shd w:val="clear" w:color="auto" w:fill="FFFFFF"/>
        </w:rPr>
        <w:t>区域性物流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  <w:highlight w:val="none"/>
          <w:shd w:val="clear" w:color="auto" w:fill="FFFFFF"/>
          <w:lang w:val="en-US" w:eastAsia="zh-CN"/>
        </w:rPr>
        <w:t>集散区</w:t>
      </w:r>
      <w:r>
        <w:rPr>
          <w:rFonts w:hint="eastAsia" w:ascii="方正仿宋_GBK" w:hAnsi="方正仿宋_GBK" w:eastAsia="方正仿宋_GBK" w:cs="方正仿宋_GBK"/>
          <w:sz w:val="32"/>
          <w:szCs w:val="32"/>
          <w:highlight w:val="none"/>
          <w:shd w:val="clear" w:color="auto" w:fill="FFFFFF"/>
        </w:rPr>
        <w:t>，切实发挥“北粮南运”关键节点作用。同步谋划实施国有粮食仓</w:t>
      </w:r>
      <w:r>
        <w:rPr>
          <w:rFonts w:hint="eastAsia" w:ascii="方正仿宋_GBK" w:hAnsi="方正仿宋_GBK" w:eastAsia="方正仿宋_GBK" w:cs="方正仿宋_GBK"/>
          <w:sz w:val="32"/>
          <w:szCs w:val="32"/>
          <w:shd w:val="clear" w:color="auto" w:fill="FFFFFF"/>
        </w:rPr>
        <w:t>储物流设施建设项目，系统升级粮食仓储、烘干、装卸</w:t>
      </w:r>
      <w:r>
        <w:rPr>
          <w:rFonts w:hint="eastAsia" w:ascii="方正仿宋_GBK" w:hAnsi="方正仿宋_GBK" w:eastAsia="方正仿宋_GBK" w:cs="方正仿宋_GBK"/>
          <w:sz w:val="32"/>
          <w:szCs w:val="32"/>
          <w:shd w:val="clear" w:color="auto" w:fill="FFFFFF"/>
          <w:lang w:val="en-US" w:eastAsia="zh-CN"/>
        </w:rPr>
        <w:t>发运</w:t>
      </w:r>
      <w:r>
        <w:rPr>
          <w:rFonts w:hint="eastAsia" w:ascii="方正仿宋_GBK" w:hAnsi="方正仿宋_GBK" w:eastAsia="方正仿宋_GBK" w:cs="方正仿宋_GBK"/>
          <w:sz w:val="32"/>
          <w:szCs w:val="32"/>
          <w:shd w:val="clear" w:color="auto" w:fill="FFFFFF"/>
        </w:rPr>
        <w:t>等设施设备，全面增强粮食安全保障能力和高效周转水平，为全县工业提质增效、农业增产增效提供坚实的物流支撑保障。</w:t>
      </w:r>
    </w:p>
    <w:p>
      <w:pPr>
        <w:spacing w:line="576" w:lineRule="exact"/>
        <w:ind w:firstLine="640"/>
        <w:rPr>
          <w:rFonts w:hint="eastAsia" w:ascii="方正仿宋_GBK" w:hAnsi="方正仿宋_GBK" w:eastAsia="方正仿宋_GBK" w:cs="方正仿宋_GBK"/>
          <w:sz w:val="32"/>
          <w:szCs w:val="32"/>
          <w:shd w:val="clear" w:color="auto" w:fill="FFFFFF"/>
        </w:rPr>
      </w:pPr>
    </w:p>
    <w:bookmarkEnd w:id="63"/>
    <w:bookmarkEnd w:id="64"/>
    <w:bookmarkEnd w:id="65"/>
    <w:bookmarkEnd w:id="66"/>
    <w:bookmarkEnd w:id="67"/>
    <w:bookmarkEnd w:id="68"/>
    <w:bookmarkEnd w:id="69"/>
    <w:tbl>
      <w:tblPr>
        <w:tblStyle w:val="28"/>
        <w:tblW w:w="8555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555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567" w:hRule="exact"/>
          <w:jc w:val="center"/>
        </w:trPr>
        <w:tc>
          <w:tcPr>
            <w:tcW w:w="8555" w:type="dxa"/>
            <w:shd w:val="clear" w:color="auto" w:fill="D7D7D7" w:themeFill="background1" w:themeFillShade="D8"/>
            <w:vAlign w:val="center"/>
          </w:tcPr>
          <w:p>
            <w:pPr>
              <w:pStyle w:val="9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85" w:beforeLines="20" w:after="85" w:afterLines="20" w:line="440" w:lineRule="exact"/>
              <w:ind w:left="0" w:firstLine="538"/>
              <w:jc w:val="both"/>
              <w:textAlignment w:val="auto"/>
              <w:rPr>
                <w:rFonts w:eastAsia="方正仿宋_GBK"/>
                <w:sz w:val="28"/>
                <w:szCs w:val="28"/>
              </w:rPr>
            </w:pPr>
            <w:bookmarkStart w:id="101" w:name="_Toc21211"/>
            <w:bookmarkStart w:id="102" w:name="OLE_LINK10"/>
            <w:bookmarkStart w:id="103" w:name="_Toc217468078"/>
            <w:bookmarkStart w:id="104" w:name="OLE_LINK5"/>
            <w:r>
              <w:rPr>
                <w:rFonts w:eastAsia="方正仿宋_GBK"/>
                <w:b/>
                <w:bCs/>
                <w:spacing w:val="-6"/>
                <w:sz w:val="28"/>
                <w:szCs w:val="28"/>
              </w:rPr>
              <w:t>专栏</w:t>
            </w:r>
            <w:r>
              <w:rPr>
                <w:rFonts w:hint="eastAsia" w:eastAsia="方正仿宋_GBK"/>
                <w:b/>
                <w:bCs/>
                <w:spacing w:val="-6"/>
                <w:sz w:val="28"/>
                <w:szCs w:val="28"/>
                <w:lang w:val="en-US" w:eastAsia="zh-CN"/>
              </w:rPr>
              <w:t>7</w:t>
            </w:r>
            <w:r>
              <w:rPr>
                <w:rFonts w:eastAsia="方正仿宋_GBK"/>
                <w:b/>
                <w:bCs/>
                <w:spacing w:val="-6"/>
                <w:sz w:val="28"/>
                <w:szCs w:val="28"/>
              </w:rPr>
              <w:t>：</w:t>
            </w:r>
            <w:r>
              <w:rPr>
                <w:rFonts w:hint="eastAsia" w:eastAsia="方正仿宋_GBK"/>
                <w:b/>
                <w:bCs/>
                <w:spacing w:val="-6"/>
                <w:sz w:val="28"/>
                <w:szCs w:val="28"/>
              </w:rPr>
              <w:t>物流产业</w:t>
            </w:r>
            <w:r>
              <w:rPr>
                <w:rFonts w:eastAsia="方正仿宋_GBK"/>
                <w:b/>
                <w:bCs/>
                <w:spacing w:val="-6"/>
                <w:sz w:val="28"/>
                <w:szCs w:val="28"/>
              </w:rPr>
              <w:t>重点工程项目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1494" w:hRule="atLeast"/>
          <w:jc w:val="center"/>
        </w:trPr>
        <w:tc>
          <w:tcPr>
            <w:tcW w:w="8555" w:type="dxa"/>
            <w:vAlign w:val="top"/>
          </w:tcPr>
          <w:p>
            <w:pPr>
              <w:pStyle w:val="9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85" w:beforeLines="20" w:after="85" w:afterLines="20" w:line="440" w:lineRule="exact"/>
              <w:ind w:left="0" w:firstLine="550"/>
              <w:jc w:val="both"/>
              <w:textAlignment w:val="auto"/>
              <w:rPr>
                <w:rFonts w:hint="eastAsia" w:eastAsia="方正仿宋_GBK"/>
                <w:sz w:val="28"/>
                <w:szCs w:val="28"/>
                <w:highlight w:val="none"/>
                <w:lang w:eastAsia="zh-CN"/>
              </w:rPr>
            </w:pPr>
            <w:r>
              <w:rPr>
                <w:rFonts w:eastAsia="方正仿宋_GBK"/>
                <w:b/>
                <w:bCs/>
                <w:spacing w:val="-3"/>
                <w:sz w:val="28"/>
                <w:szCs w:val="28"/>
                <w:highlight w:val="none"/>
              </w:rPr>
              <w:t>现代服务业项目：</w:t>
            </w:r>
            <w:r>
              <w:rPr>
                <w:rFonts w:hint="eastAsia" w:eastAsia="方正仿宋_GBK"/>
                <w:b w:val="0"/>
                <w:bCs w:val="0"/>
                <w:spacing w:val="-3"/>
                <w:sz w:val="28"/>
                <w:szCs w:val="28"/>
                <w:highlight w:val="none"/>
                <w:lang w:val="en-US" w:eastAsia="zh-CN"/>
              </w:rPr>
              <w:t>实施</w:t>
            </w:r>
            <w:r>
              <w:rPr>
                <w:rFonts w:hint="eastAsia" w:eastAsia="方正仿宋_GBK"/>
                <w:spacing w:val="-3"/>
                <w:sz w:val="28"/>
                <w:szCs w:val="28"/>
                <w:highlight w:val="none"/>
                <w:lang w:val="en-US" w:eastAsia="zh-CN"/>
              </w:rPr>
              <w:t>物流基础设施项目</w:t>
            </w:r>
            <w:r>
              <w:rPr>
                <w:rFonts w:hint="eastAsia" w:eastAsia="方正仿宋_GBK"/>
                <w:spacing w:val="-3"/>
                <w:sz w:val="28"/>
                <w:szCs w:val="28"/>
                <w:highlight w:val="none"/>
              </w:rPr>
              <w:t>、</w:t>
            </w:r>
            <w:r>
              <w:rPr>
                <w:rFonts w:hint="eastAsia" w:eastAsia="方正仿宋_GBK"/>
                <w:spacing w:val="-3"/>
                <w:sz w:val="28"/>
                <w:szCs w:val="28"/>
                <w:highlight w:val="none"/>
                <w:lang w:val="en-US" w:eastAsia="zh-CN"/>
              </w:rPr>
              <w:t>铁路专用线项目。</w:t>
            </w:r>
            <w:r>
              <w:rPr>
                <w:rFonts w:hint="eastAsia" w:eastAsia="方正仿宋_GBK"/>
                <w:spacing w:val="-9"/>
                <w:sz w:val="28"/>
                <w:szCs w:val="28"/>
                <w:highlight w:val="none"/>
                <w:lang w:eastAsia="zh-CN"/>
              </w:rPr>
              <w:t>规划</w:t>
            </w:r>
            <w:r>
              <w:rPr>
                <w:rFonts w:hint="eastAsia" w:eastAsia="方正仿宋_GBK"/>
                <w:spacing w:val="-9"/>
                <w:sz w:val="28"/>
                <w:szCs w:val="28"/>
                <w:highlight w:val="none"/>
                <w:lang w:val="en-US" w:eastAsia="zh-CN"/>
              </w:rPr>
              <w:t>推进</w:t>
            </w:r>
            <w:r>
              <w:rPr>
                <w:rFonts w:eastAsia="方正仿宋_GBK"/>
                <w:spacing w:val="-3"/>
                <w:sz w:val="28"/>
                <w:szCs w:val="28"/>
                <w:highlight w:val="none"/>
              </w:rPr>
              <w:t>冷链物流园区</w:t>
            </w:r>
            <w:r>
              <w:rPr>
                <w:rFonts w:hint="eastAsia" w:eastAsia="方正仿宋_GBK"/>
                <w:spacing w:val="-3"/>
                <w:sz w:val="28"/>
                <w:szCs w:val="28"/>
                <w:highlight w:val="none"/>
                <w:lang w:eastAsia="zh-CN"/>
              </w:rPr>
              <w:t>及</w:t>
            </w:r>
            <w:r>
              <w:rPr>
                <w:rFonts w:eastAsia="方正仿宋_GBK"/>
                <w:spacing w:val="-3"/>
                <w:sz w:val="28"/>
                <w:szCs w:val="28"/>
                <w:highlight w:val="none"/>
              </w:rPr>
              <w:t>绿色有机农贸市场提升改造项目、吉黑蒙粮食物流集散区仓储设施和发运能力提升改造</w:t>
            </w:r>
            <w:r>
              <w:rPr>
                <w:rFonts w:hint="eastAsia" w:eastAsia="方正仿宋_GBK"/>
                <w:spacing w:val="-3"/>
                <w:sz w:val="28"/>
                <w:szCs w:val="28"/>
                <w:highlight w:val="none"/>
                <w:lang w:eastAsia="zh-CN"/>
              </w:rPr>
              <w:t>项目、</w:t>
            </w:r>
            <w:r>
              <w:rPr>
                <w:rFonts w:eastAsia="方正仿宋_GBK"/>
                <w:spacing w:val="-2"/>
                <w:sz w:val="28"/>
                <w:szCs w:val="28"/>
                <w:highlight w:val="none"/>
              </w:rPr>
              <w:t>吉黑蒙肉牛交易市场建设</w:t>
            </w:r>
            <w:r>
              <w:rPr>
                <w:rFonts w:hint="eastAsia" w:eastAsia="方正仿宋_GBK"/>
                <w:spacing w:val="-2"/>
                <w:sz w:val="28"/>
                <w:szCs w:val="28"/>
                <w:highlight w:val="none"/>
                <w:lang w:eastAsia="zh-CN"/>
              </w:rPr>
              <w:t>等</w:t>
            </w:r>
            <w:r>
              <w:rPr>
                <w:rFonts w:eastAsia="方正仿宋_GBK"/>
                <w:spacing w:val="-2"/>
                <w:sz w:val="28"/>
                <w:szCs w:val="28"/>
                <w:highlight w:val="none"/>
              </w:rPr>
              <w:t>项目</w:t>
            </w:r>
            <w:r>
              <w:rPr>
                <w:rFonts w:hint="eastAsia" w:eastAsia="方正仿宋_GBK"/>
                <w:spacing w:val="-2"/>
                <w:sz w:val="28"/>
                <w:szCs w:val="28"/>
                <w:highlight w:val="none"/>
                <w:lang w:eastAsia="zh-CN"/>
              </w:rPr>
              <w:t>。</w:t>
            </w:r>
          </w:p>
        </w:tc>
      </w:tr>
    </w:tbl>
    <w:p>
      <w:pPr>
        <w:pStyle w:val="3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left="0" w:leftChars="0" w:firstLine="642" w:firstLineChars="200"/>
        <w:jc w:val="both"/>
        <w:textAlignment w:val="auto"/>
        <w:rPr>
          <w:rFonts w:hint="eastAsia"/>
          <w:sz w:val="32"/>
        </w:rPr>
      </w:pPr>
    </w:p>
    <w:p>
      <w:pPr>
        <w:pStyle w:val="3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firstLine="642" w:firstLineChars="200"/>
        <w:jc w:val="both"/>
        <w:textAlignment w:val="auto"/>
        <w:rPr>
          <w:rFonts w:hint="eastAsia" w:ascii="方正楷体_GBK" w:hAnsi="方正楷体_GBK" w:eastAsia="方正楷体_GBK" w:cs="方正楷体_GBK"/>
          <w:sz w:val="32"/>
        </w:rPr>
      </w:pPr>
      <w:r>
        <w:rPr>
          <w:rFonts w:hint="eastAsia" w:ascii="方正楷体_GBK" w:hAnsi="方正楷体_GBK" w:eastAsia="方正楷体_GBK" w:cs="方正楷体_GBK"/>
          <w:sz w:val="32"/>
        </w:rPr>
        <w:t>第四节</w:t>
      </w:r>
      <w:r>
        <w:rPr>
          <w:rFonts w:hint="eastAsia" w:ascii="方正楷体_GBK" w:hAnsi="方正楷体_GBK" w:eastAsia="方正楷体_GBK" w:cs="方正楷体_GBK"/>
          <w:sz w:val="32"/>
          <w:lang w:val="en-US" w:eastAsia="zh-CN"/>
        </w:rPr>
        <w:t xml:space="preserve"> </w:t>
      </w:r>
      <w:r>
        <w:rPr>
          <w:rFonts w:hint="eastAsia" w:ascii="方正楷体_GBK" w:hAnsi="方正楷体_GBK" w:eastAsia="方正楷体_GBK" w:cs="方正楷体_GBK"/>
          <w:sz w:val="32"/>
        </w:rPr>
        <w:t>做</w:t>
      </w:r>
      <w:r>
        <w:rPr>
          <w:rFonts w:hint="eastAsia" w:ascii="方正楷体_GBK" w:hAnsi="方正楷体_GBK" w:eastAsia="方正楷体_GBK" w:cs="方正楷体_GBK"/>
          <w:sz w:val="32"/>
          <w:lang w:val="en-US" w:eastAsia="zh-CN"/>
        </w:rPr>
        <w:t>精</w:t>
      </w:r>
      <w:r>
        <w:rPr>
          <w:rFonts w:hint="eastAsia" w:ascii="方正楷体_GBK" w:hAnsi="方正楷体_GBK" w:eastAsia="方正楷体_GBK" w:cs="方正楷体_GBK"/>
          <w:sz w:val="32"/>
        </w:rPr>
        <w:t>新兴产业，实现前瞻化布局、梯次化培育</w:t>
      </w:r>
      <w:bookmarkEnd w:id="101"/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firstLine="640"/>
        <w:jc w:val="both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以大数据项目为牵引，重点推进区域智算中心项目建设，构建具备大规模数据存储、高速运算能力的智算平台，为区域电商、低空经济、城市管理、社会治理等领域提供坚实的数据算力支撑与技术保障。积极打造政策高地和要素保障阵地，吸引数字经济关联企业集聚发展。深度探索低空经济等智慧农业应用场景，加快建设农业大数据平台，为农户提供精准化种植决策服务。重点探索低空飞行器在农田测绘、植保作业、物流运输等领域的广泛应用，加快低空经济与产业发展深度融合。谋划数字经济、低空经济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实训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基地项目，培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育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专业技术与实用人才。</w:t>
      </w:r>
    </w:p>
    <w:tbl>
      <w:tblPr>
        <w:tblStyle w:val="28"/>
        <w:tblpPr w:leftFromText="180" w:rightFromText="180" w:vertAnchor="text" w:horzAnchor="page" w:tblpX="1862" w:tblpY="945"/>
        <w:tblOverlap w:val="never"/>
        <w:tblW w:w="8123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8123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567" w:hRule="atLeast"/>
        </w:trPr>
        <w:tc>
          <w:tcPr>
            <w:tcW w:w="8123" w:type="dxa"/>
            <w:shd w:val="clear" w:color="auto" w:fill="D7D7D7" w:themeFill="background1" w:themeFillShade="D8"/>
            <w:vAlign w:val="center"/>
          </w:tcPr>
          <w:p>
            <w:pPr>
              <w:pStyle w:val="9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85" w:beforeLines="20" w:after="85" w:afterLines="20" w:line="440" w:lineRule="exact"/>
              <w:ind w:left="0" w:firstLine="538"/>
              <w:jc w:val="both"/>
              <w:textAlignment w:val="auto"/>
              <w:rPr>
                <w:rFonts w:hint="default" w:ascii="Times New Roman" w:hAnsi="Times New Roman" w:eastAsia="方正仿宋_GBK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方正仿宋_GBK" w:cs="Times New Roman"/>
                <w:b/>
                <w:bCs/>
                <w:spacing w:val="-6"/>
                <w:sz w:val="28"/>
                <w:szCs w:val="28"/>
              </w:rPr>
              <w:t>专栏</w:t>
            </w:r>
            <w:r>
              <w:rPr>
                <w:rFonts w:hint="eastAsia" w:eastAsia="方正仿宋_GBK" w:cs="Times New Roman"/>
                <w:b/>
                <w:bCs/>
                <w:spacing w:val="-6"/>
                <w:sz w:val="28"/>
                <w:szCs w:val="28"/>
                <w:lang w:val="en-US" w:eastAsia="zh-CN"/>
              </w:rPr>
              <w:t>8</w:t>
            </w:r>
            <w:r>
              <w:rPr>
                <w:rFonts w:hint="default" w:ascii="Times New Roman" w:hAnsi="Times New Roman" w:eastAsia="方正仿宋_GBK" w:cs="Times New Roman"/>
                <w:b/>
                <w:bCs/>
                <w:spacing w:val="-6"/>
                <w:sz w:val="28"/>
                <w:szCs w:val="28"/>
              </w:rPr>
              <w:t>：新兴产业重点工程项目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1448" w:hRule="atLeast"/>
        </w:trPr>
        <w:tc>
          <w:tcPr>
            <w:tcW w:w="8123" w:type="dxa"/>
            <w:vAlign w:val="center"/>
          </w:tcPr>
          <w:p>
            <w:pPr>
              <w:pStyle w:val="9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85" w:beforeLines="20" w:after="85" w:afterLines="20" w:line="440" w:lineRule="exact"/>
              <w:ind w:left="0" w:firstLine="550"/>
              <w:jc w:val="both"/>
              <w:textAlignment w:val="auto"/>
              <w:rPr>
                <w:rFonts w:hint="default" w:ascii="Times New Roman" w:hAnsi="Times New Roman" w:eastAsia="方正仿宋_GBK" w:cs="Times New Roman"/>
                <w:b/>
                <w:bCs/>
                <w:spacing w:val="-3"/>
                <w:sz w:val="28"/>
                <w:szCs w:val="28"/>
                <w:highlight w:val="none"/>
              </w:rPr>
            </w:pPr>
            <w:r>
              <w:rPr>
                <w:rFonts w:hint="default" w:ascii="Times New Roman" w:hAnsi="Times New Roman" w:eastAsia="方正仿宋_GBK" w:cs="Times New Roman"/>
                <w:b/>
                <w:bCs/>
                <w:spacing w:val="-3"/>
                <w:sz w:val="28"/>
                <w:szCs w:val="28"/>
                <w:highlight w:val="none"/>
              </w:rPr>
              <w:t>大数据项目：</w:t>
            </w:r>
            <w:r>
              <w:rPr>
                <w:rFonts w:hint="eastAsia" w:eastAsia="方正仿宋_GBK" w:cs="Times New Roman"/>
                <w:b w:val="0"/>
                <w:bCs w:val="0"/>
                <w:spacing w:val="-3"/>
                <w:sz w:val="28"/>
                <w:szCs w:val="28"/>
                <w:highlight w:val="none"/>
                <w:lang w:val="en-US" w:eastAsia="zh-CN"/>
              </w:rPr>
              <w:t>规划推进</w:t>
            </w:r>
            <w:r>
              <w:rPr>
                <w:rFonts w:hint="eastAsia" w:ascii="Times New Roman" w:hAnsi="Times New Roman" w:eastAsia="方正仿宋_GBK" w:cs="Times New Roman"/>
                <w:spacing w:val="-3"/>
                <w:sz w:val="28"/>
                <w:szCs w:val="28"/>
                <w:highlight w:val="none"/>
                <w:lang w:val="en-US" w:eastAsia="zh-CN"/>
              </w:rPr>
              <w:t>区域</w:t>
            </w:r>
            <w:r>
              <w:rPr>
                <w:rFonts w:hint="default" w:ascii="Times New Roman" w:hAnsi="Times New Roman" w:eastAsia="方正仿宋_GBK" w:cs="Times New Roman"/>
                <w:spacing w:val="-3"/>
                <w:sz w:val="28"/>
                <w:szCs w:val="28"/>
                <w:highlight w:val="none"/>
              </w:rPr>
              <w:t>智算中心项目。</w:t>
            </w:r>
          </w:p>
          <w:p>
            <w:pPr>
              <w:pStyle w:val="9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85" w:beforeLines="20" w:after="85" w:afterLines="20" w:line="440" w:lineRule="exact"/>
              <w:ind w:left="0" w:firstLine="550"/>
              <w:jc w:val="both"/>
              <w:textAlignment w:val="auto"/>
              <w:rPr>
                <w:rFonts w:hint="default" w:ascii="Times New Roman" w:hAnsi="Times New Roman" w:eastAsia="方正仿宋_GBK" w:cs="Times New Roman"/>
                <w:b/>
                <w:bCs/>
                <w:spacing w:val="-3"/>
                <w:sz w:val="28"/>
                <w:szCs w:val="28"/>
                <w:highlight w:val="none"/>
              </w:rPr>
            </w:pPr>
            <w:r>
              <w:rPr>
                <w:rFonts w:hint="default" w:ascii="Times New Roman" w:hAnsi="Times New Roman" w:eastAsia="方正仿宋_GBK" w:cs="Times New Roman"/>
                <w:b/>
                <w:bCs/>
                <w:spacing w:val="-3"/>
                <w:sz w:val="28"/>
                <w:szCs w:val="28"/>
                <w:highlight w:val="none"/>
              </w:rPr>
              <w:t>低空经济项目：</w:t>
            </w:r>
            <w:r>
              <w:rPr>
                <w:rFonts w:hint="eastAsia" w:eastAsia="方正仿宋_GBK" w:cs="Times New Roman"/>
                <w:b w:val="0"/>
                <w:bCs w:val="0"/>
                <w:spacing w:val="-3"/>
                <w:sz w:val="28"/>
                <w:szCs w:val="28"/>
                <w:highlight w:val="none"/>
                <w:lang w:val="en-US" w:eastAsia="zh-CN"/>
              </w:rPr>
              <w:t>规划推进</w:t>
            </w:r>
            <w:r>
              <w:rPr>
                <w:rFonts w:hint="default" w:ascii="Times New Roman" w:hAnsi="Times New Roman" w:eastAsia="方正仿宋_GBK" w:cs="Times New Roman"/>
                <w:spacing w:val="-3"/>
                <w:sz w:val="28"/>
                <w:szCs w:val="28"/>
                <w:highlight w:val="none"/>
              </w:rPr>
              <w:t>现代农业+低空经济融合应用项目、低空经济</w:t>
            </w:r>
            <w:r>
              <w:rPr>
                <w:rFonts w:hint="eastAsia" w:eastAsia="方正仿宋_GBK" w:cs="Times New Roman"/>
                <w:spacing w:val="-3"/>
                <w:sz w:val="28"/>
                <w:szCs w:val="28"/>
                <w:highlight w:val="none"/>
                <w:lang w:val="en-US" w:eastAsia="zh-CN"/>
              </w:rPr>
              <w:t>实训</w:t>
            </w:r>
            <w:r>
              <w:rPr>
                <w:rFonts w:hint="default" w:ascii="Times New Roman" w:hAnsi="Times New Roman" w:eastAsia="方正仿宋_GBK" w:cs="Times New Roman"/>
                <w:spacing w:val="-3"/>
                <w:sz w:val="28"/>
                <w:szCs w:val="28"/>
                <w:highlight w:val="none"/>
              </w:rPr>
              <w:t>基地</w:t>
            </w:r>
            <w:r>
              <w:rPr>
                <w:rFonts w:hint="eastAsia" w:eastAsia="方正仿宋_GBK" w:cs="Times New Roman"/>
                <w:spacing w:val="-3"/>
                <w:sz w:val="28"/>
                <w:szCs w:val="28"/>
                <w:highlight w:val="none"/>
                <w:lang w:val="en-US" w:eastAsia="zh-CN"/>
              </w:rPr>
              <w:t>等</w:t>
            </w:r>
            <w:r>
              <w:rPr>
                <w:rFonts w:hint="default" w:ascii="Times New Roman" w:hAnsi="Times New Roman" w:eastAsia="方正仿宋_GBK" w:cs="Times New Roman"/>
                <w:spacing w:val="-3"/>
                <w:sz w:val="28"/>
                <w:szCs w:val="28"/>
                <w:highlight w:val="none"/>
              </w:rPr>
              <w:t>项目。</w:t>
            </w:r>
          </w:p>
        </w:tc>
      </w:tr>
    </w:tbl>
    <w:p>
      <w:pPr>
        <w:ind w:firstLine="0" w:firstLineChars="0"/>
        <w:rPr>
          <w:rFonts w:hint="eastAsia" w:ascii="黑体" w:hAnsi="黑体" w:eastAsia="黑体" w:cs="黑体"/>
          <w:b/>
          <w:bCs/>
          <w:szCs w:val="32"/>
        </w:rPr>
      </w:pPr>
      <w:bookmarkStart w:id="105" w:name="_Hlk218166865"/>
      <w:r>
        <w:rPr>
          <w:rFonts w:hint="eastAsia" w:ascii="黑体" w:hAnsi="黑体" w:eastAsia="黑体" w:cs="黑体"/>
          <w:b/>
          <w:bCs/>
          <w:szCs w:val="32"/>
        </w:rPr>
        <w:br w:type="page"/>
      </w:r>
    </w:p>
    <w:p>
      <w:pPr>
        <w:pStyle w:val="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jc w:val="center"/>
        <w:textAlignment w:val="auto"/>
        <w:rPr>
          <w:rFonts w:hint="eastAsia"/>
        </w:rPr>
      </w:pPr>
      <w:bookmarkStart w:id="106" w:name="_Toc7591"/>
      <w:r>
        <w:rPr>
          <w:rFonts w:hint="eastAsia"/>
        </w:rPr>
        <w:t>第</w:t>
      </w:r>
      <w:r>
        <w:rPr>
          <w:rFonts w:hint="eastAsia"/>
          <w:lang w:eastAsia="zh-CN"/>
        </w:rPr>
        <w:t>五</w:t>
      </w:r>
      <w:r>
        <w:rPr>
          <w:rFonts w:hint="eastAsia"/>
        </w:rPr>
        <w:t>章</w:t>
      </w:r>
      <w:r>
        <w:rPr>
          <w:rFonts w:hint="eastAsia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sz w:val="32"/>
          <w:szCs w:val="24"/>
        </w:rPr>
        <w:t>坚持能源兴业</w:t>
      </w:r>
      <w:r>
        <w:rPr>
          <w:rFonts w:hint="eastAsia"/>
          <w:lang w:eastAsia="zh-CN"/>
        </w:rPr>
        <w:t>，</w:t>
      </w:r>
      <w:bookmarkEnd w:id="102"/>
      <w:bookmarkEnd w:id="103"/>
      <w:r>
        <w:rPr>
          <w:rFonts w:hint="eastAsia"/>
          <w:lang w:val="en-US" w:eastAsia="zh-CN"/>
        </w:rPr>
        <w:t>推动能源优势转变为产业优势</w:t>
      </w:r>
      <w:bookmarkEnd w:id="105"/>
      <w:bookmarkEnd w:id="106"/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firstLine="640"/>
        <w:jc w:val="both"/>
        <w:textAlignment w:val="auto"/>
        <w:rPr>
          <w:rFonts w:hint="eastAsia" w:ascii="仿宋" w:hAnsi="仿宋" w:cs="仿宋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统筹推进传统能源、新能源开发利用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，加快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实施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“一网、一园”建设，推动能源产业从资源开发向实体制造、终端消纳全链条延伸拓展，实现规模总量跨越式跃升、全产业链协同增效，切实将能源资源优势转化为产业发展优势，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带动县域经济高质量发展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。</w:t>
      </w:r>
    </w:p>
    <w:p>
      <w:pPr>
        <w:pStyle w:val="3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leftChars="0" w:firstLine="642" w:firstLineChars="200"/>
        <w:jc w:val="both"/>
        <w:textAlignment w:val="auto"/>
        <w:rPr>
          <w:rFonts w:hint="eastAsia" w:ascii="方正楷体_GBK" w:hAnsi="方正楷体_GBK" w:eastAsia="方正楷体_GBK" w:cs="方正楷体_GBK"/>
          <w:sz w:val="32"/>
        </w:rPr>
      </w:pPr>
      <w:bookmarkStart w:id="107" w:name="_Toc20694"/>
      <w:r>
        <w:rPr>
          <w:rFonts w:hint="eastAsia" w:ascii="方正楷体_GBK" w:hAnsi="方正楷体_GBK" w:eastAsia="方正楷体_GBK" w:cs="方正楷体_GBK"/>
          <w:sz w:val="32"/>
          <w:lang w:val="en-US" w:eastAsia="zh-CN"/>
        </w:rPr>
        <w:t xml:space="preserve">第一节 </w:t>
      </w:r>
      <w:r>
        <w:rPr>
          <w:rFonts w:hint="eastAsia" w:ascii="方正楷体_GBK" w:hAnsi="方正楷体_GBK" w:eastAsia="方正楷体_GBK" w:cs="方正楷体_GBK"/>
          <w:sz w:val="32"/>
        </w:rPr>
        <w:t>构建多元协同能源体系，筑牢能源供给支撑</w:t>
      </w:r>
      <w:bookmarkEnd w:id="107"/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firstLine="640"/>
        <w:jc w:val="both"/>
        <w:textAlignment w:val="auto"/>
        <w:rPr>
          <w:rFonts w:hint="default" w:ascii="Times New Roman" w:hAnsi="Times New Roman" w:eastAsia="方正仿宋_GBK" w:cs="Times New Roman"/>
          <w:snapToGrid w:val="0"/>
          <w:kern w:val="0"/>
          <w:sz w:val="32"/>
          <w:szCs w:val="32"/>
          <w:lang w:val="en-US" w:eastAsia="zh-CN" w:bidi="ar"/>
        </w:rPr>
      </w:pPr>
      <w:r>
        <w:rPr>
          <w:rFonts w:hint="eastAsia" w:eastAsia="方正仿宋_GBK" w:cs="Times New Roman"/>
          <w:sz w:val="32"/>
          <w:szCs w:val="32"/>
          <w:lang w:val="en-US" w:eastAsia="zh-CN"/>
        </w:rPr>
        <w:t>一体推动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石油、天然气、风光及生物质发电等多种能源</w:t>
      </w:r>
      <w:r>
        <w:rPr>
          <w:rFonts w:hint="eastAsia" w:eastAsia="方正仿宋_GBK" w:cs="Times New Roman"/>
          <w:sz w:val="32"/>
          <w:szCs w:val="32"/>
          <w:lang w:val="en-US" w:eastAsia="zh-CN"/>
        </w:rPr>
        <w:t>开发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，打造立体化能源供给体系。坚持生态保护与资源开发并重，通过设备更新、技术创新，稳定现有油井数量，提升石油、天然气产能，提高传统能源创新发展能力。引进优势企业，突破技术壁垒，</w:t>
      </w:r>
      <w:r>
        <w:rPr>
          <w:rFonts w:hint="eastAsia" w:eastAsia="方正仿宋_GBK" w:cs="Times New Roman"/>
          <w:sz w:val="32"/>
          <w:szCs w:val="32"/>
          <w:lang w:val="en-US" w:eastAsia="zh-CN"/>
        </w:rPr>
        <w:t>推进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油砂资源</w:t>
      </w:r>
      <w:r>
        <w:rPr>
          <w:rFonts w:hint="eastAsia" w:eastAsia="方正仿宋_GBK" w:cs="Times New Roman"/>
          <w:sz w:val="32"/>
          <w:szCs w:val="32"/>
          <w:lang w:val="en-US" w:eastAsia="zh-CN"/>
        </w:rPr>
        <w:t>开发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，</w:t>
      </w:r>
      <w:r>
        <w:rPr>
          <w:rFonts w:hint="eastAsia" w:eastAsia="方正仿宋_GBK" w:cs="Times New Roman"/>
          <w:sz w:val="32"/>
          <w:szCs w:val="32"/>
          <w:lang w:val="en-US" w:eastAsia="zh-CN"/>
        </w:rPr>
        <w:t>争取形成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传统能源</w:t>
      </w:r>
      <w:r>
        <w:rPr>
          <w:rFonts w:hint="eastAsia" w:eastAsia="方正仿宋_GBK" w:cs="Times New Roman"/>
          <w:sz w:val="32"/>
          <w:szCs w:val="32"/>
          <w:lang w:val="en-US" w:eastAsia="zh-CN"/>
        </w:rPr>
        <w:t>新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增量。重点支持天然气开发，带动LNG、天然气发电等关联产业发展，实现天然气满负荷开发、高质效利用，让高热值形成高效益。坚持风光新能源规模、集约、高效开发，提升新能源产业发展质效，重点推进吉电入京配套90万千瓦、白城保供煤电配套80万千瓦和吉林能发50万千瓦等新能源项目，大力推广渔光互补、农光互补、牧光互补、工商业分布式光伏及风光同场发展模式，形成风光资源多场景开发利用格局。推进生物质能源开发，谋划生物质制气、生物质热电联产等项目。</w:t>
      </w:r>
      <w:r>
        <w:rPr>
          <w:rFonts w:hint="default" w:ascii="Times New Roman" w:hAnsi="Times New Roman" w:eastAsia="方正仿宋_GBK" w:cs="Times New Roman"/>
          <w:snapToGrid w:val="0"/>
          <w:kern w:val="0"/>
          <w:sz w:val="32"/>
          <w:szCs w:val="32"/>
          <w:lang w:val="en-US" w:eastAsia="zh-CN" w:bidi="ar"/>
        </w:rPr>
        <w:t>发展绿氢能源产业，谋划氢基能源项目，积极培育绿氢应用场景。</w:t>
      </w:r>
    </w:p>
    <w:p>
      <w:pPr>
        <w:pStyle w:val="3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jc w:val="center"/>
        <w:textAlignment w:val="auto"/>
        <w:rPr>
          <w:rFonts w:hint="eastAsia" w:ascii="方正楷体_GBK" w:hAnsi="方正楷体_GBK" w:eastAsia="方正楷体_GBK" w:cs="方正楷体_GBK"/>
          <w:sz w:val="32"/>
          <w:lang w:val="en-US" w:eastAsia="zh-CN"/>
        </w:rPr>
      </w:pPr>
      <w:bookmarkStart w:id="108" w:name="_Toc28929"/>
      <w:r>
        <w:rPr>
          <w:rFonts w:hint="eastAsia" w:ascii="方正楷体_GBK" w:hAnsi="方正楷体_GBK" w:eastAsia="方正楷体_GBK" w:cs="方正楷体_GBK"/>
          <w:sz w:val="32"/>
          <w:lang w:val="en-US" w:eastAsia="zh-CN"/>
        </w:rPr>
        <w:t xml:space="preserve">    </w:t>
      </w:r>
    </w:p>
    <w:p>
      <w:pPr>
        <w:pStyle w:val="3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jc w:val="center"/>
        <w:textAlignment w:val="auto"/>
        <w:rPr>
          <w:rFonts w:hint="eastAsia" w:ascii="方正楷体_GBK" w:hAnsi="方正楷体_GBK" w:eastAsia="方正楷体_GBK" w:cs="方正楷体_GBK"/>
          <w:sz w:val="32"/>
          <w:lang w:val="en-US" w:eastAsia="zh-CN"/>
        </w:rPr>
      </w:pPr>
    </w:p>
    <w:p>
      <w:pPr>
        <w:pStyle w:val="3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firstLine="642" w:firstLineChars="200"/>
        <w:jc w:val="both"/>
        <w:textAlignment w:val="auto"/>
        <w:rPr>
          <w:rFonts w:hint="eastAsia" w:ascii="方正楷体_GBK" w:hAnsi="方正楷体_GBK" w:eastAsia="方正楷体_GBK" w:cs="方正楷体_GBK"/>
          <w:sz w:val="32"/>
        </w:rPr>
      </w:pPr>
      <w:r>
        <w:rPr>
          <w:rFonts w:hint="eastAsia" w:ascii="方正楷体_GBK" w:hAnsi="方正楷体_GBK" w:eastAsia="方正楷体_GBK" w:cs="方正楷体_GBK"/>
          <w:sz w:val="32"/>
          <w:lang w:val="en-US" w:eastAsia="zh-CN"/>
        </w:rPr>
        <w:t xml:space="preserve">第二节 </w:t>
      </w:r>
      <w:r>
        <w:rPr>
          <w:rFonts w:hint="eastAsia" w:ascii="方正楷体_GBK" w:hAnsi="方正楷体_GBK" w:eastAsia="方正楷体_GBK" w:cs="方正楷体_GBK"/>
          <w:sz w:val="32"/>
        </w:rPr>
        <w:t>推动能源本地高效消纳，</w:t>
      </w:r>
      <w:r>
        <w:rPr>
          <w:rFonts w:hint="eastAsia" w:ascii="方正楷体_GBK" w:hAnsi="方正楷体_GBK" w:eastAsia="方正楷体_GBK" w:cs="方正楷体_GBK"/>
          <w:sz w:val="32"/>
          <w:lang w:val="en-US" w:eastAsia="zh-CN"/>
        </w:rPr>
        <w:t>高标准推进零碳园区建设</w:t>
      </w:r>
      <w:bookmarkEnd w:id="108"/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firstLine="640"/>
        <w:jc w:val="both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以本地能源供给支撑高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载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能产业落地与传统产业升级，实现能源价值最大化。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高标准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推进零碳园区建设，</w:t>
      </w: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推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动“风光燃储”孤网供电模式加快落地，全力打造安全、低价、绿色电力供给系统，加快形成“电价洼地”“绿电高地”优势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，吸引电价敏感型、绿电偏好型企业项目落地。</w:t>
      </w: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围绕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低成本绿电、高热值天然气</w:t>
      </w: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能源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优势</w:t>
      </w: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，建链、补链、延链，引进实施装备制造、新型储能、新材料等上下游关联项目，不断培育拓展能源消费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新业态，</w:t>
      </w: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推动能源优势加速转化为产业集聚优势。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推进智算中心等高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载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能项目建设，打造“新能源+智算”融合示范场景。通过能源本地消纳带动高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载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能产业、加工制造业、新兴数字产业协同发展，打造从能源供给到产业落地的完整闭环，实现能源产业多级裂变。</w:t>
      </w:r>
    </w:p>
    <w:p>
      <w:pPr>
        <w:pStyle w:val="3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leftChars="0" w:firstLine="642" w:firstLineChars="200"/>
        <w:jc w:val="both"/>
        <w:textAlignment w:val="auto"/>
        <w:rPr>
          <w:rFonts w:hint="eastAsia" w:ascii="仿宋" w:hAnsi="仿宋" w:cs="仿宋"/>
          <w:sz w:val="32"/>
        </w:rPr>
      </w:pPr>
      <w:bookmarkStart w:id="109" w:name="_Toc17926"/>
      <w:r>
        <w:rPr>
          <w:rFonts w:hint="eastAsia" w:ascii="方正楷体_GBK" w:hAnsi="方正楷体_GBK" w:eastAsia="方正楷体_GBK" w:cs="方正楷体_GBK"/>
          <w:sz w:val="32"/>
          <w:lang w:val="en-US" w:eastAsia="zh-CN"/>
        </w:rPr>
        <w:t>第三节 完善电网强化储能</w:t>
      </w:r>
      <w:r>
        <w:rPr>
          <w:rFonts w:hint="eastAsia" w:ascii="方正楷体_GBK" w:hAnsi="方正楷体_GBK" w:eastAsia="方正楷体_GBK" w:cs="方正楷体_GBK"/>
          <w:sz w:val="32"/>
        </w:rPr>
        <w:t>，</w:t>
      </w:r>
      <w:r>
        <w:rPr>
          <w:rFonts w:hint="eastAsia" w:ascii="方正楷体_GBK" w:hAnsi="方正楷体_GBK" w:eastAsia="方正楷体_GBK" w:cs="方正楷体_GBK"/>
          <w:sz w:val="32"/>
          <w:lang w:val="en-US" w:eastAsia="zh-CN"/>
        </w:rPr>
        <w:t>提高</w:t>
      </w:r>
      <w:r>
        <w:rPr>
          <w:rFonts w:hint="eastAsia" w:ascii="方正楷体_GBK" w:hAnsi="方正楷体_GBK" w:eastAsia="方正楷体_GBK" w:cs="方正楷体_GBK"/>
          <w:sz w:val="32"/>
        </w:rPr>
        <w:t>能源保障能力</w:t>
      </w:r>
      <w:bookmarkEnd w:id="109"/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firstLine="640"/>
        <w:jc w:val="both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以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“源网荷储”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一体化建设为重点，建设高效稳定的能源基础设施体系。完善电网，推进白城建平500千伏输变电工程、吉林白城杏花220千伏开关站主变扩建、镇赉县66千伏变电站新建及改造项目和镇赉县10千伏线路新建及改造等项目实施，升级区域电网容量，优化配电网结构，提升电力外送和输入能力。加强储能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等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配套设施建设，谋划实施</w:t>
      </w:r>
      <w:r>
        <w:rPr>
          <w:rFonts w:hint="eastAsia" w:eastAsia="方正仿宋_GBK" w:cs="Times New Roman"/>
          <w:sz w:val="32"/>
          <w:szCs w:val="32"/>
          <w:lang w:val="en-US" w:eastAsia="zh-CN"/>
        </w:rPr>
        <w:t>镇赉杏花100兆瓦/130兆瓦时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调频储能电站、</w:t>
      </w:r>
      <w:r>
        <w:rPr>
          <w:rFonts w:hint="eastAsia" w:eastAsia="方正仿宋_GBK" w:cs="Times New Roman"/>
          <w:sz w:val="32"/>
          <w:szCs w:val="32"/>
          <w:lang w:val="en-US" w:eastAsia="zh-CN"/>
        </w:rPr>
        <w:t>建平250兆瓦/1000兆瓦时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构网型储能电站、镇赉</w:t>
      </w:r>
      <w:r>
        <w:rPr>
          <w:rFonts w:hint="eastAsia" w:eastAsia="方正仿宋_GBK" w:cs="Times New Roman"/>
          <w:sz w:val="32"/>
          <w:szCs w:val="32"/>
          <w:lang w:val="en-US" w:eastAsia="zh-CN"/>
        </w:rPr>
        <w:t>200兆瓦/1200兆瓦时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等独立储能电站项目，形成多技术路线储能体系，保障电力稳定运行。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firstLine="0" w:firstLineChars="0"/>
        <w:jc w:val="center"/>
        <w:textAlignment w:val="auto"/>
        <w:rPr>
          <w:b/>
          <w:bCs/>
          <w:sz w:val="28"/>
          <w:szCs w:val="28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firstLine="0" w:firstLineChars="0"/>
        <w:jc w:val="center"/>
        <w:textAlignment w:val="auto"/>
        <w:rPr>
          <w:b/>
          <w:bCs/>
          <w:sz w:val="28"/>
          <w:szCs w:val="28"/>
        </w:rPr>
      </w:pPr>
    </w:p>
    <w:p>
      <w:pPr>
        <w:ind w:firstLine="0" w:firstLineChars="0"/>
        <w:jc w:val="center"/>
        <w:rPr>
          <w:b/>
          <w:bCs/>
          <w:sz w:val="28"/>
          <w:szCs w:val="28"/>
        </w:rPr>
      </w:pPr>
    </w:p>
    <w:p>
      <w:pPr>
        <w:ind w:firstLine="0" w:firstLineChars="0"/>
        <w:jc w:val="center"/>
        <w:rPr>
          <w:rFonts w:hint="default" w:ascii="Times New Roman" w:hAnsi="Times New Roman" w:eastAsia="方正仿宋_GBK" w:cs="Times New Roman"/>
          <w:b/>
          <w:bCs/>
          <w:sz w:val="32"/>
          <w:szCs w:val="32"/>
        </w:rPr>
      </w:pPr>
    </w:p>
    <w:p>
      <w:pPr>
        <w:ind w:firstLine="0" w:firstLineChars="0"/>
        <w:jc w:val="center"/>
        <w:rPr>
          <w:rFonts w:hint="default" w:ascii="Times New Roman" w:hAnsi="Times New Roman" w:eastAsia="方正仿宋_GBK" w:cs="Times New Roman"/>
          <w:b/>
          <w:bCs/>
          <w:sz w:val="32"/>
          <w:szCs w:val="32"/>
        </w:rPr>
      </w:pPr>
    </w:p>
    <w:p>
      <w:pPr>
        <w:ind w:firstLine="0" w:firstLineChars="0"/>
        <w:jc w:val="center"/>
        <w:rPr>
          <w:rFonts w:hint="default" w:ascii="Times New Roman" w:hAnsi="Times New Roman" w:eastAsia="方正仿宋_GBK" w:cs="Times New Roman"/>
          <w:b/>
          <w:bCs/>
          <w:sz w:val="32"/>
          <w:szCs w:val="32"/>
        </w:rPr>
      </w:pPr>
    </w:p>
    <w:p>
      <w:pPr>
        <w:ind w:firstLine="0" w:firstLineChars="0"/>
        <w:jc w:val="center"/>
        <w:rPr>
          <w:rFonts w:hint="default" w:ascii="Times New Roman" w:hAnsi="Times New Roman" w:eastAsia="方正仿宋_GBK" w:cs="Times New Roman"/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drawing>
          <wp:inline distT="0" distB="0" distL="0" distR="0">
            <wp:extent cx="5561965" cy="3387090"/>
            <wp:effectExtent l="0" t="0" r="635" b="3810"/>
            <wp:docPr id="1027" name="图片 3" descr="7d2930bd661ad7c957b5a739dcb5c7c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图片 3" descr="7d2930bd661ad7c957b5a739dcb5c7c8"/>
                    <pic:cNvPicPr/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61965" cy="3387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  <w:jc w:val="center"/>
        <w:rPr>
          <w:rFonts w:hint="default" w:ascii="Times New Roman" w:hAnsi="Times New Roman" w:eastAsia="方正仿宋_GBK" w:cs="Times New Roman"/>
          <w:b/>
          <w:bCs/>
          <w:sz w:val="32"/>
          <w:szCs w:val="32"/>
        </w:rPr>
      </w:pPr>
    </w:p>
    <w:p>
      <w:pPr>
        <w:ind w:firstLine="0" w:firstLineChars="0"/>
        <w:jc w:val="center"/>
        <w:rPr>
          <w:rFonts w:hint="default" w:ascii="Times New Roman" w:hAnsi="Times New Roman" w:eastAsia="方正仿宋_GBK" w:cs="Times New Roman"/>
          <w:b/>
          <w:bCs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b/>
          <w:bCs/>
          <w:sz w:val="32"/>
          <w:szCs w:val="32"/>
        </w:rPr>
        <w:t>图</w:t>
      </w: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lang w:val="en-US" w:eastAsia="zh-CN"/>
        </w:rPr>
        <w:t>3</w:t>
      </w:r>
      <w:r>
        <w:rPr>
          <w:rFonts w:hint="default" w:ascii="Times New Roman" w:hAnsi="Times New Roman" w:eastAsia="方正仿宋_GBK" w:cs="Times New Roman"/>
          <w:b/>
          <w:bCs/>
          <w:sz w:val="32"/>
          <w:szCs w:val="32"/>
        </w:rPr>
        <w:t>能源产业重点项目分布图</w:t>
      </w:r>
    </w:p>
    <w:p>
      <w:pPr>
        <w:rPr>
          <w:rFonts w:hint="default" w:ascii="Times New Roman" w:hAnsi="Times New Roman" w:eastAsia="方正仿宋_GBK" w:cs="Times New Roman"/>
          <w:b/>
          <w:bCs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b/>
          <w:bCs/>
          <w:sz w:val="32"/>
          <w:szCs w:val="32"/>
        </w:rPr>
        <w:br w:type="page"/>
      </w:r>
    </w:p>
    <w:p>
      <w:pPr>
        <w:ind w:firstLine="0" w:firstLineChars="0"/>
        <w:jc w:val="center"/>
        <w:rPr>
          <w:rFonts w:hint="default" w:ascii="Times New Roman" w:hAnsi="Times New Roman" w:eastAsia="方正仿宋_GBK" w:cs="Times New Roman"/>
          <w:b/>
          <w:bCs/>
          <w:sz w:val="32"/>
          <w:szCs w:val="32"/>
        </w:rPr>
      </w:pPr>
    </w:p>
    <w:bookmarkEnd w:id="104"/>
    <w:tbl>
      <w:tblPr>
        <w:tblStyle w:val="28"/>
        <w:tblW w:w="8555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555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exact"/>
          <w:jc w:val="center"/>
        </w:trPr>
        <w:tc>
          <w:tcPr>
            <w:tcW w:w="8555" w:type="dxa"/>
            <w:tcBorders>
              <w:bottom w:val="single" w:color="auto" w:sz="4" w:space="0"/>
            </w:tcBorders>
            <w:shd w:val="clear" w:color="auto" w:fill="D7D7D7" w:themeFill="background1" w:themeFillShade="D8"/>
            <w:vAlign w:val="center"/>
          </w:tcPr>
          <w:p>
            <w:pPr>
              <w:pStyle w:val="9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85" w:beforeLines="20" w:after="85" w:afterLines="20" w:line="440" w:lineRule="exact"/>
              <w:ind w:left="0" w:firstLine="538"/>
              <w:jc w:val="left"/>
              <w:textAlignment w:val="auto"/>
              <w:rPr>
                <w:rFonts w:hint="default" w:ascii="Times New Roman" w:hAnsi="Times New Roman" w:eastAsia="方正仿宋_GBK" w:cs="Times New Roman"/>
                <w:sz w:val="28"/>
                <w:szCs w:val="28"/>
              </w:rPr>
            </w:pPr>
            <w:bookmarkStart w:id="110" w:name="_Toc13783"/>
            <w:bookmarkStart w:id="111" w:name="_Toc217468079"/>
            <w:bookmarkStart w:id="112" w:name="_Toc207566372"/>
            <w:bookmarkStart w:id="113" w:name="OLE_LINK7"/>
            <w:bookmarkStart w:id="114" w:name="_Toc28303"/>
            <w:r>
              <w:rPr>
                <w:rFonts w:hint="default" w:ascii="Times New Roman" w:hAnsi="Times New Roman" w:eastAsia="方正仿宋_GBK" w:cs="Times New Roman"/>
                <w:b/>
                <w:bCs/>
                <w:spacing w:val="-6"/>
                <w:sz w:val="28"/>
                <w:szCs w:val="28"/>
              </w:rPr>
              <w:t>专栏</w:t>
            </w:r>
            <w:r>
              <w:rPr>
                <w:rFonts w:hint="eastAsia" w:eastAsia="方正仿宋_GBK" w:cs="Times New Roman"/>
                <w:b/>
                <w:bCs/>
                <w:spacing w:val="-6"/>
                <w:sz w:val="28"/>
                <w:szCs w:val="28"/>
                <w:lang w:val="en-US" w:eastAsia="zh-CN"/>
              </w:rPr>
              <w:t>9</w:t>
            </w:r>
            <w:r>
              <w:rPr>
                <w:rFonts w:hint="default" w:ascii="Times New Roman" w:hAnsi="Times New Roman" w:eastAsia="方正仿宋_GBK" w:cs="Times New Roman"/>
                <w:b/>
                <w:bCs/>
                <w:spacing w:val="-6"/>
                <w:sz w:val="28"/>
                <w:szCs w:val="28"/>
              </w:rPr>
              <w:t>：能源产业重点工程项目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1852" w:hRule="atLeast"/>
          <w:jc w:val="center"/>
        </w:trPr>
        <w:tc>
          <w:tcPr>
            <w:tcW w:w="85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9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85" w:beforeLines="20" w:after="85" w:afterLines="20" w:line="440" w:lineRule="exact"/>
              <w:ind w:left="0" w:leftChars="0" w:firstLine="562" w:firstLineChars="200"/>
              <w:jc w:val="both"/>
              <w:textAlignment w:val="auto"/>
              <w:rPr>
                <w:rFonts w:hint="eastAsia" w:ascii="Times New Roman" w:hAnsi="Times New Roman" w:eastAsia="方正仿宋_GBK" w:cs="Times New Roman"/>
                <w:sz w:val="28"/>
                <w:szCs w:val="2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方正仿宋_GBK" w:cs="Times New Roman"/>
                <w:b/>
                <w:bCs/>
                <w:sz w:val="28"/>
                <w:szCs w:val="28"/>
                <w:highlight w:val="none"/>
              </w:rPr>
              <w:t>能源开发项目：</w:t>
            </w:r>
            <w:r>
              <w:rPr>
                <w:rFonts w:hint="eastAsia" w:eastAsia="方正仿宋_GBK" w:cs="Times New Roman"/>
                <w:b w:val="0"/>
                <w:bCs w:val="0"/>
                <w:sz w:val="28"/>
                <w:szCs w:val="28"/>
                <w:highlight w:val="none"/>
                <w:lang w:val="en-US" w:eastAsia="zh-CN"/>
              </w:rPr>
              <w:t>实施</w:t>
            </w:r>
            <w:r>
              <w:rPr>
                <w:rFonts w:hint="default" w:ascii="Times New Roman" w:hAnsi="Times New Roman" w:eastAsia="方正仿宋_GBK" w:cs="Times New Roman"/>
                <w:sz w:val="28"/>
                <w:szCs w:val="28"/>
                <w:highlight w:val="none"/>
                <w:lang w:val="en-US" w:eastAsia="zh-CN"/>
              </w:rPr>
              <w:t>华能山河20万千瓦风电项目、中深层地热供暖配套3万千瓦风电项目、协合建平10万千瓦风电项目、吉林协联自带负荷配置10万千瓦风电项目</w:t>
            </w:r>
            <w:r>
              <w:rPr>
                <w:rFonts w:hint="eastAsia" w:eastAsia="方正仿宋_GBK" w:cs="Times New Roman"/>
                <w:sz w:val="28"/>
                <w:szCs w:val="28"/>
                <w:highlight w:val="none"/>
                <w:lang w:val="en-US" w:eastAsia="zh-CN"/>
              </w:rPr>
              <w:t>、</w:t>
            </w:r>
            <w:r>
              <w:rPr>
                <w:rFonts w:hint="default" w:ascii="Times New Roman" w:hAnsi="Times New Roman" w:eastAsia="方正仿宋_GBK" w:cs="Times New Roman"/>
                <w:sz w:val="28"/>
                <w:szCs w:val="28"/>
                <w:highlight w:val="none"/>
                <w:lang w:val="en-US" w:eastAsia="zh-CN"/>
              </w:rPr>
              <w:t>吉电入京配套90万千瓦新能源、吉林能发50万千瓦风电、白城保供煤电配套80万千瓦风电项目、零散气30万方/日LNG/CNG</w:t>
            </w:r>
            <w:r>
              <w:rPr>
                <w:rFonts w:hint="eastAsia" w:eastAsia="方正仿宋_GBK" w:cs="Times New Roman"/>
                <w:sz w:val="28"/>
                <w:szCs w:val="28"/>
                <w:highlight w:val="none"/>
                <w:lang w:val="en-US" w:eastAsia="zh-CN"/>
              </w:rPr>
              <w:t>项目、</w:t>
            </w:r>
            <w:r>
              <w:rPr>
                <w:rFonts w:hint="default" w:ascii="Times New Roman" w:hAnsi="Times New Roman" w:eastAsia="方正仿宋_GBK" w:cs="Times New Roman"/>
                <w:sz w:val="28"/>
                <w:szCs w:val="28"/>
                <w:highlight w:val="none"/>
                <w:lang w:val="en-US" w:eastAsia="zh-CN"/>
              </w:rPr>
              <w:t>油田油气开发</w:t>
            </w:r>
            <w:r>
              <w:rPr>
                <w:rFonts w:hint="eastAsia" w:eastAsia="方正仿宋_GBK" w:cs="Times New Roman"/>
                <w:sz w:val="28"/>
                <w:szCs w:val="28"/>
                <w:highlight w:val="none"/>
                <w:lang w:val="en-US" w:eastAsia="zh-CN"/>
              </w:rPr>
              <w:t>类等</w:t>
            </w:r>
            <w:r>
              <w:rPr>
                <w:rFonts w:hint="default" w:ascii="Times New Roman" w:hAnsi="Times New Roman" w:eastAsia="方正仿宋_GBK" w:cs="Times New Roman"/>
                <w:sz w:val="28"/>
                <w:szCs w:val="28"/>
                <w:highlight w:val="none"/>
                <w:lang w:val="en-US" w:eastAsia="zh-CN"/>
              </w:rPr>
              <w:t>项目。</w:t>
            </w:r>
            <w:r>
              <w:rPr>
                <w:rFonts w:hint="eastAsia" w:eastAsia="方正仿宋_GBK" w:cs="Times New Roman"/>
                <w:sz w:val="28"/>
                <w:szCs w:val="28"/>
                <w:highlight w:val="none"/>
                <w:lang w:val="en-US" w:eastAsia="zh-CN"/>
              </w:rPr>
              <w:t>规划推进</w:t>
            </w:r>
            <w:r>
              <w:rPr>
                <w:rFonts w:hint="default" w:ascii="Times New Roman" w:hAnsi="Times New Roman" w:eastAsia="方正仿宋_GBK" w:cs="Times New Roman"/>
                <w:snapToGrid w:val="0"/>
                <w:sz w:val="28"/>
                <w:szCs w:val="28"/>
                <w:highlight w:val="none"/>
                <w:lang w:val="en-US" w:eastAsia="zh-CN" w:bidi="ar-SA"/>
              </w:rPr>
              <w:t>20万千瓦水上风电项目、20万千瓦集中式水面光伏项目、生物质能源基地建设项目、天然气发电及配套新能源项目、2×110兆瓦天然气调峰发电厂项目、零散气50万方/日LNG/CNG项目、老旧风电场以大代小升级改造项目、风电</w:t>
            </w:r>
            <w:r>
              <w:rPr>
                <w:rFonts w:hint="eastAsia" w:eastAsia="方正仿宋_GBK" w:cs="Times New Roman"/>
                <w:snapToGrid w:val="0"/>
                <w:sz w:val="28"/>
                <w:szCs w:val="28"/>
                <w:highlight w:val="none"/>
                <w:lang w:val="en-US" w:eastAsia="zh-CN" w:bidi="ar-SA"/>
              </w:rPr>
              <w:t>（光伏）</w:t>
            </w:r>
            <w:r>
              <w:rPr>
                <w:rFonts w:hint="default" w:ascii="Times New Roman" w:hAnsi="Times New Roman" w:eastAsia="方正仿宋_GBK" w:cs="Times New Roman"/>
                <w:snapToGrid w:val="0"/>
                <w:sz w:val="28"/>
                <w:szCs w:val="28"/>
                <w:highlight w:val="none"/>
                <w:lang w:val="en-US" w:eastAsia="zh-CN" w:bidi="ar-SA"/>
              </w:rPr>
              <w:t>绿电直连项目、分布式光伏及分散式风电</w:t>
            </w:r>
            <w:r>
              <w:rPr>
                <w:rFonts w:hint="eastAsia" w:eastAsia="方正仿宋_GBK" w:cs="Times New Roman"/>
                <w:snapToGrid w:val="0"/>
                <w:sz w:val="28"/>
                <w:szCs w:val="28"/>
                <w:highlight w:val="none"/>
                <w:lang w:val="en-US" w:eastAsia="zh-CN" w:bidi="ar-SA"/>
              </w:rPr>
              <w:t>等</w:t>
            </w:r>
            <w:r>
              <w:rPr>
                <w:rFonts w:hint="default" w:ascii="Times New Roman" w:hAnsi="Times New Roman" w:eastAsia="方正仿宋_GBK" w:cs="Times New Roman"/>
                <w:snapToGrid w:val="0"/>
                <w:sz w:val="28"/>
                <w:szCs w:val="28"/>
                <w:highlight w:val="none"/>
                <w:lang w:val="en-US" w:eastAsia="zh-CN" w:bidi="ar-SA"/>
              </w:rPr>
              <w:t>项目。</w:t>
            </w:r>
          </w:p>
          <w:p>
            <w:pPr>
              <w:pStyle w:val="9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85" w:beforeLines="20" w:after="85" w:afterLines="20" w:line="440" w:lineRule="exact"/>
              <w:ind w:left="0" w:firstLine="562"/>
              <w:jc w:val="both"/>
              <w:textAlignment w:val="auto"/>
              <w:rPr>
                <w:rFonts w:hint="default" w:ascii="Times New Roman" w:hAnsi="Times New Roman" w:eastAsia="方正仿宋_GBK" w:cs="Times New Roman"/>
                <w:sz w:val="28"/>
                <w:szCs w:val="28"/>
                <w:highlight w:val="none"/>
              </w:rPr>
            </w:pPr>
            <w:r>
              <w:rPr>
                <w:rFonts w:hint="default" w:ascii="Times New Roman" w:hAnsi="Times New Roman" w:eastAsia="方正仿宋_GBK" w:cs="Times New Roman"/>
                <w:b/>
                <w:bCs/>
                <w:sz w:val="28"/>
                <w:szCs w:val="28"/>
                <w:highlight w:val="none"/>
              </w:rPr>
              <w:t>能源基础设施项目：</w:t>
            </w:r>
            <w:r>
              <w:rPr>
                <w:rFonts w:hint="eastAsia" w:eastAsia="方正仿宋_GBK" w:cs="Times New Roman"/>
                <w:b w:val="0"/>
                <w:bCs w:val="0"/>
                <w:sz w:val="28"/>
                <w:szCs w:val="28"/>
                <w:highlight w:val="none"/>
                <w:lang w:val="en-US" w:eastAsia="zh-CN"/>
              </w:rPr>
              <w:t>实施</w:t>
            </w:r>
            <w:r>
              <w:rPr>
                <w:rFonts w:hint="default" w:ascii="Times New Roman" w:hAnsi="Times New Roman" w:eastAsia="方正仿宋_GBK" w:cs="Times New Roman"/>
                <w:sz w:val="28"/>
                <w:szCs w:val="28"/>
                <w:highlight w:val="none"/>
              </w:rPr>
              <w:t>镇赉县零碳园区供电</w:t>
            </w:r>
            <w:r>
              <w:rPr>
                <w:rFonts w:hint="eastAsia" w:eastAsia="方正仿宋_GBK" w:cs="Times New Roman"/>
                <w:sz w:val="28"/>
                <w:szCs w:val="28"/>
                <w:highlight w:val="none"/>
                <w:lang w:val="en-US" w:eastAsia="zh-CN"/>
              </w:rPr>
              <w:t>系统</w:t>
            </w:r>
            <w:r>
              <w:rPr>
                <w:rFonts w:hint="default" w:ascii="Times New Roman" w:hAnsi="Times New Roman" w:eastAsia="方正仿宋_GBK" w:cs="Times New Roman"/>
                <w:sz w:val="28"/>
                <w:szCs w:val="28"/>
                <w:highlight w:val="none"/>
              </w:rPr>
              <w:t>项目、白城建平500千伏输变电工程项目、吉林白城杏花220千伏开关站主变扩建工程项目</w:t>
            </w:r>
            <w:r>
              <w:rPr>
                <w:rFonts w:hint="default" w:ascii="Times New Roman" w:hAnsi="Times New Roman" w:eastAsia="方正仿宋_GBK" w:cs="Times New Roman"/>
                <w:sz w:val="28"/>
                <w:szCs w:val="28"/>
                <w:highlight w:val="none"/>
                <w:lang w:eastAsia="zh-CN"/>
              </w:rPr>
              <w:t>、66千伏变电站新建及改造项目、</w:t>
            </w:r>
            <w:r>
              <w:rPr>
                <w:rFonts w:hint="default" w:ascii="Times New Roman" w:hAnsi="Times New Roman" w:eastAsia="方正仿宋_GBK" w:cs="Times New Roman"/>
                <w:sz w:val="28"/>
                <w:szCs w:val="28"/>
                <w:highlight w:val="none"/>
              </w:rPr>
              <w:t>镇赉县10千伏线路新建及改造</w:t>
            </w:r>
            <w:r>
              <w:rPr>
                <w:rFonts w:hint="default" w:ascii="Times New Roman" w:hAnsi="Times New Roman" w:eastAsia="方正仿宋_GBK" w:cs="Times New Roman"/>
                <w:sz w:val="28"/>
                <w:szCs w:val="28"/>
                <w:highlight w:val="none"/>
                <w:lang w:val="en-US" w:eastAsia="zh-CN"/>
              </w:rPr>
              <w:t>等</w:t>
            </w:r>
            <w:r>
              <w:rPr>
                <w:rFonts w:hint="default" w:ascii="Times New Roman" w:hAnsi="Times New Roman" w:eastAsia="方正仿宋_GBK" w:cs="Times New Roman"/>
                <w:sz w:val="28"/>
                <w:szCs w:val="28"/>
                <w:highlight w:val="none"/>
              </w:rPr>
              <w:t>项目</w:t>
            </w:r>
            <w:r>
              <w:rPr>
                <w:rFonts w:hint="default" w:ascii="Times New Roman" w:hAnsi="Times New Roman" w:eastAsia="方正仿宋_GBK" w:cs="Times New Roman"/>
                <w:sz w:val="28"/>
                <w:szCs w:val="28"/>
                <w:highlight w:val="none"/>
                <w:lang w:eastAsia="zh-CN"/>
              </w:rPr>
              <w:t>。</w:t>
            </w:r>
            <w:r>
              <w:rPr>
                <w:rFonts w:hint="eastAsia" w:eastAsia="方正仿宋_GBK" w:cs="Times New Roman"/>
                <w:sz w:val="28"/>
                <w:szCs w:val="28"/>
                <w:highlight w:val="none"/>
                <w:lang w:val="en-US" w:eastAsia="zh-CN"/>
              </w:rPr>
              <w:t>推进</w:t>
            </w:r>
            <w:r>
              <w:rPr>
                <w:rFonts w:hint="default" w:ascii="Times New Roman" w:hAnsi="Times New Roman" w:eastAsia="方正仿宋_GBK" w:cs="Times New Roman"/>
                <w:snapToGrid w:val="0"/>
                <w:sz w:val="28"/>
                <w:szCs w:val="28"/>
                <w:highlight w:val="none"/>
                <w:lang w:val="en-US" w:eastAsia="zh-CN" w:bidi="ar-SA"/>
              </w:rPr>
              <w:t>白城建平500千伏输变电扩建工程项目</w:t>
            </w:r>
            <w:r>
              <w:rPr>
                <w:rFonts w:hint="eastAsia" w:eastAsia="方正仿宋_GBK" w:cs="Times New Roman"/>
                <w:snapToGrid w:val="0"/>
                <w:sz w:val="28"/>
                <w:szCs w:val="28"/>
                <w:highlight w:val="none"/>
                <w:lang w:val="en-US" w:eastAsia="zh-CN" w:bidi="ar-SA"/>
              </w:rPr>
              <w:t>前期</w:t>
            </w:r>
            <w:r>
              <w:rPr>
                <w:rFonts w:hint="default" w:ascii="Times New Roman" w:hAnsi="Times New Roman" w:eastAsia="方正仿宋_GBK" w:cs="Times New Roman"/>
                <w:snapToGrid w:val="0"/>
                <w:sz w:val="28"/>
                <w:szCs w:val="28"/>
                <w:highlight w:val="none"/>
                <w:lang w:val="en-US" w:eastAsia="zh-CN" w:bidi="ar-SA"/>
              </w:rPr>
              <w:t>。</w:t>
            </w:r>
          </w:p>
          <w:p>
            <w:pPr>
              <w:pStyle w:val="9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85" w:beforeLines="20" w:after="85" w:afterLines="20" w:line="440" w:lineRule="exact"/>
              <w:ind w:left="0" w:firstLine="562"/>
              <w:jc w:val="both"/>
              <w:textAlignment w:val="auto"/>
              <w:rPr>
                <w:rFonts w:hint="default" w:ascii="Times New Roman" w:hAnsi="Times New Roman" w:eastAsia="方正仿宋_GBK" w:cs="Times New Roman"/>
                <w:sz w:val="28"/>
                <w:szCs w:val="28"/>
                <w:highlight w:val="none"/>
              </w:rPr>
            </w:pPr>
            <w:r>
              <w:rPr>
                <w:rFonts w:hint="default" w:ascii="Times New Roman" w:hAnsi="Times New Roman" w:eastAsia="方正仿宋_GBK" w:cs="Times New Roman"/>
                <w:b/>
                <w:bCs/>
                <w:sz w:val="28"/>
                <w:szCs w:val="28"/>
                <w:highlight w:val="none"/>
              </w:rPr>
              <w:t>储能项目：</w:t>
            </w:r>
            <w:r>
              <w:rPr>
                <w:rFonts w:hint="eastAsia" w:eastAsia="方正仿宋_GBK" w:cs="Times New Roman"/>
                <w:b w:val="0"/>
                <w:bCs w:val="0"/>
                <w:sz w:val="28"/>
                <w:szCs w:val="28"/>
                <w:highlight w:val="none"/>
                <w:lang w:val="en-US" w:eastAsia="zh-CN"/>
              </w:rPr>
              <w:t>实施</w:t>
            </w:r>
            <w:r>
              <w:rPr>
                <w:rFonts w:hint="default" w:ascii="Times New Roman" w:hAnsi="Times New Roman" w:eastAsia="方正仿宋_GBK" w:cs="Times New Roman"/>
                <w:sz w:val="28"/>
                <w:szCs w:val="28"/>
                <w:highlight w:val="none"/>
              </w:rPr>
              <w:t>杏花100兆瓦/130兆瓦时调频储能电站项目</w:t>
            </w:r>
            <w:r>
              <w:rPr>
                <w:rFonts w:hint="eastAsia" w:eastAsia="方正仿宋_GBK" w:cs="Times New Roman"/>
                <w:sz w:val="28"/>
                <w:szCs w:val="28"/>
                <w:highlight w:val="none"/>
                <w:lang w:eastAsia="zh-CN"/>
              </w:rPr>
              <w:t>，推进</w:t>
            </w:r>
            <w:r>
              <w:rPr>
                <w:rFonts w:hint="eastAsia" w:eastAsia="方正仿宋_GBK" w:cs="Times New Roman"/>
                <w:sz w:val="28"/>
                <w:szCs w:val="28"/>
                <w:highlight w:val="none"/>
                <w:lang w:val="en-US" w:eastAsia="zh-CN"/>
              </w:rPr>
              <w:t>建平</w:t>
            </w:r>
            <w:r>
              <w:rPr>
                <w:rFonts w:hint="default" w:ascii="Times New Roman" w:hAnsi="Times New Roman" w:eastAsia="方正仿宋_GBK" w:cs="Times New Roman"/>
                <w:sz w:val="28"/>
                <w:szCs w:val="28"/>
                <w:highlight w:val="none"/>
              </w:rPr>
              <w:t>250兆瓦/1000兆瓦时构网型储能电站项目</w:t>
            </w:r>
            <w:r>
              <w:rPr>
                <w:rFonts w:hint="default" w:ascii="Times New Roman" w:hAnsi="Times New Roman" w:eastAsia="方正仿宋_GBK" w:cs="Times New Roman"/>
                <w:sz w:val="28"/>
                <w:szCs w:val="28"/>
                <w:highlight w:val="none"/>
                <w:lang w:eastAsia="zh-CN"/>
              </w:rPr>
              <w:t>、</w:t>
            </w:r>
            <w:r>
              <w:rPr>
                <w:rFonts w:hint="eastAsia" w:eastAsia="方正仿宋_GBK" w:cs="Times New Roman"/>
                <w:sz w:val="28"/>
                <w:szCs w:val="28"/>
                <w:highlight w:val="none"/>
                <w:lang w:val="en-US" w:eastAsia="zh-CN"/>
              </w:rPr>
              <w:t>镇赉</w:t>
            </w:r>
            <w:r>
              <w:rPr>
                <w:rFonts w:hint="default" w:ascii="Times New Roman" w:hAnsi="Times New Roman" w:eastAsia="方正仿宋_GBK" w:cs="Times New Roman"/>
                <w:sz w:val="28"/>
                <w:szCs w:val="28"/>
                <w:highlight w:val="none"/>
                <w:lang w:eastAsia="zh-CN"/>
              </w:rPr>
              <w:t>200兆瓦/1200兆瓦时独立储能电站</w:t>
            </w:r>
            <w:r>
              <w:rPr>
                <w:rFonts w:hint="default" w:ascii="Times New Roman" w:hAnsi="Times New Roman" w:eastAsia="方正仿宋_GBK" w:cs="Times New Roman"/>
                <w:sz w:val="28"/>
                <w:szCs w:val="28"/>
                <w:highlight w:val="none"/>
                <w:lang w:val="en-US" w:eastAsia="zh-CN"/>
              </w:rPr>
              <w:t>等</w:t>
            </w:r>
            <w:r>
              <w:rPr>
                <w:rFonts w:hint="default" w:ascii="Times New Roman" w:hAnsi="Times New Roman" w:eastAsia="方正仿宋_GBK" w:cs="Times New Roman"/>
                <w:sz w:val="28"/>
                <w:szCs w:val="28"/>
                <w:highlight w:val="none"/>
                <w:lang w:eastAsia="zh-CN"/>
              </w:rPr>
              <w:t>项目</w:t>
            </w:r>
            <w:r>
              <w:rPr>
                <w:rFonts w:hint="default" w:ascii="Times New Roman" w:hAnsi="Times New Roman" w:eastAsia="方正仿宋_GBK" w:cs="Times New Roman"/>
                <w:sz w:val="28"/>
                <w:szCs w:val="28"/>
                <w:highlight w:val="none"/>
              </w:rPr>
              <w:t>。</w:t>
            </w:r>
            <w:r>
              <w:rPr>
                <w:rFonts w:hint="eastAsia" w:eastAsia="方正仿宋_GBK" w:cs="Times New Roman"/>
                <w:sz w:val="28"/>
                <w:szCs w:val="28"/>
                <w:highlight w:val="none"/>
                <w:lang w:val="en-US" w:eastAsia="zh-CN"/>
              </w:rPr>
              <w:t>规划推进</w:t>
            </w:r>
            <w:r>
              <w:rPr>
                <w:rFonts w:hint="default" w:ascii="Times New Roman" w:hAnsi="Times New Roman" w:eastAsia="方正仿宋_GBK" w:cs="Times New Roman"/>
                <w:snapToGrid w:val="0"/>
                <w:sz w:val="28"/>
                <w:szCs w:val="28"/>
                <w:highlight w:val="none"/>
                <w:lang w:val="en-US" w:eastAsia="zh-CN" w:bidi="ar-SA"/>
              </w:rPr>
              <w:t>200兆瓦/800兆瓦时</w:t>
            </w:r>
            <w:r>
              <w:rPr>
                <w:rFonts w:hint="eastAsia" w:eastAsia="方正仿宋_GBK" w:cs="Times New Roman"/>
                <w:snapToGrid w:val="0"/>
                <w:sz w:val="28"/>
                <w:szCs w:val="28"/>
                <w:highlight w:val="none"/>
                <w:lang w:val="en-US" w:eastAsia="zh-CN" w:bidi="ar-SA"/>
              </w:rPr>
              <w:t>、400兆瓦/800兆瓦时等独立</w:t>
            </w:r>
            <w:r>
              <w:rPr>
                <w:rFonts w:hint="default" w:ascii="Times New Roman" w:hAnsi="Times New Roman" w:eastAsia="方正仿宋_GBK" w:cs="Times New Roman"/>
                <w:snapToGrid w:val="0"/>
                <w:sz w:val="28"/>
                <w:szCs w:val="28"/>
                <w:highlight w:val="none"/>
                <w:lang w:val="en-US" w:eastAsia="zh-CN" w:bidi="ar-SA"/>
              </w:rPr>
              <w:t>储能电站项目</w:t>
            </w:r>
            <w:r>
              <w:rPr>
                <w:rFonts w:hint="eastAsia" w:eastAsia="方正仿宋_GBK" w:cs="Times New Roman"/>
                <w:snapToGrid w:val="0"/>
                <w:sz w:val="28"/>
                <w:szCs w:val="28"/>
                <w:highlight w:val="none"/>
                <w:lang w:val="en-US" w:eastAsia="zh-CN" w:bidi="ar-SA"/>
              </w:rPr>
              <w:t>和电化学、飞轮、水系有机液流等新型储能电站项目。</w:t>
            </w:r>
          </w:p>
        </w:tc>
      </w:tr>
      <w:bookmarkEnd w:id="110"/>
      <w:bookmarkEnd w:id="111"/>
      <w:bookmarkEnd w:id="112"/>
      <w:bookmarkEnd w:id="113"/>
      <w:bookmarkEnd w:id="114"/>
    </w:tbl>
    <w:p>
      <w:pPr>
        <w:rPr>
          <w:rFonts w:hint="eastAsia" w:ascii="黑体" w:hAnsi="黑体" w:eastAsia="黑体" w:cs="黑体"/>
          <w:b/>
          <w:bCs/>
          <w:szCs w:val="32"/>
        </w:rPr>
      </w:pPr>
      <w:bookmarkStart w:id="115" w:name="_Toc207566395"/>
      <w:bookmarkStart w:id="116" w:name="_Toc211238921"/>
      <w:bookmarkStart w:id="117" w:name="_Toc17308"/>
      <w:bookmarkStart w:id="118" w:name="_Toc20486"/>
      <w:bookmarkStart w:id="119" w:name="_Toc217468097"/>
      <w:bookmarkStart w:id="120" w:name="_Toc19609"/>
      <w:bookmarkStart w:id="121" w:name="_Toc9183"/>
      <w:bookmarkStart w:id="122" w:name="_Toc31416"/>
      <w:bookmarkStart w:id="123" w:name="_Toc207566393"/>
      <w:bookmarkStart w:id="124" w:name="_Toc207566394"/>
      <w:bookmarkStart w:id="125" w:name="_Toc18651"/>
      <w:bookmarkStart w:id="126" w:name="_Toc1102126615"/>
      <w:r>
        <w:rPr>
          <w:rFonts w:hint="default" w:ascii="Times New Roman" w:hAnsi="Times New Roman" w:eastAsia="方正仿宋_GBK" w:cs="Times New Roman"/>
          <w:b/>
          <w:bCs/>
          <w:szCs w:val="32"/>
        </w:rPr>
        <w:br w:type="page"/>
      </w:r>
    </w:p>
    <w:p>
      <w:pPr>
        <w:pStyle w:val="2"/>
        <w:ind w:left="0" w:leftChars="0" w:firstLine="0" w:firstLineChars="0"/>
        <w:jc w:val="center"/>
        <w:rPr>
          <w:rFonts w:hint="eastAsia"/>
        </w:rPr>
      </w:pPr>
      <w:bookmarkStart w:id="127" w:name="_Toc15960"/>
      <w:r>
        <w:rPr>
          <w:rFonts w:hint="eastAsia"/>
        </w:rPr>
        <w:t>第</w:t>
      </w:r>
      <w:r>
        <w:rPr>
          <w:rFonts w:hint="eastAsia"/>
          <w:lang w:eastAsia="zh-CN"/>
        </w:rPr>
        <w:t>六</w:t>
      </w:r>
      <w:r>
        <w:rPr>
          <w:rFonts w:hint="eastAsia"/>
        </w:rPr>
        <w:t>章</w:t>
      </w:r>
      <w:r>
        <w:rPr>
          <w:rFonts w:hint="eastAsia"/>
          <w:lang w:val="en-US" w:eastAsia="zh-CN"/>
        </w:rPr>
        <w:t xml:space="preserve"> 坚持民生为大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为人民群众多办实事</w:t>
      </w:r>
      <w:bookmarkEnd w:id="127"/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firstLine="640"/>
        <w:jc w:val="both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强化民生保障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，聚焦教育、医疗</w:t>
      </w: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、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就业、养老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等群众急难愁盼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重点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领域，用心</w:t>
      </w: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、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用情</w:t>
      </w: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、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用力办妥办实民生实事。持续优化公共服务供给质量与效能，推动高质量发展成果惠及全县人民，不断增强群众的获得感、幸福感、安全感，筑牢县域和谐稳定发展根基。</w:t>
      </w:r>
    </w:p>
    <w:p>
      <w:pPr>
        <w:pStyle w:val="3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firstLine="642" w:firstLineChars="200"/>
        <w:jc w:val="both"/>
        <w:textAlignment w:val="auto"/>
        <w:rPr>
          <w:rFonts w:hint="eastAsia" w:ascii="仿宋" w:hAnsi="仿宋" w:cs="仿宋"/>
          <w:sz w:val="32"/>
        </w:rPr>
      </w:pPr>
      <w:bookmarkStart w:id="128" w:name="_Toc26482"/>
      <w:r>
        <w:rPr>
          <w:rFonts w:hint="eastAsia" w:ascii="方正楷体_GBK" w:hAnsi="方正楷体_GBK" w:eastAsia="方正楷体_GBK" w:cs="方正楷体_GBK"/>
          <w:sz w:val="32"/>
        </w:rPr>
        <w:t>第一节</w:t>
      </w:r>
      <w:bookmarkEnd w:id="115"/>
      <w:bookmarkEnd w:id="116"/>
      <w:bookmarkEnd w:id="117"/>
      <w:r>
        <w:rPr>
          <w:rFonts w:hint="eastAsia" w:ascii="方正楷体_GBK" w:hAnsi="方正楷体_GBK" w:eastAsia="方正楷体_GBK" w:cs="方正楷体_GBK"/>
          <w:sz w:val="32"/>
          <w:lang w:val="en-US" w:eastAsia="zh-CN"/>
        </w:rPr>
        <w:t xml:space="preserve"> </w:t>
      </w:r>
      <w:r>
        <w:rPr>
          <w:rFonts w:hint="eastAsia" w:ascii="方正楷体_GBK" w:hAnsi="方正楷体_GBK" w:eastAsia="方正楷体_GBK" w:cs="方正楷体_GBK"/>
          <w:sz w:val="32"/>
        </w:rPr>
        <w:t>打造高质量教育资源共享区</w:t>
      </w:r>
      <w:bookmarkEnd w:id="128"/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firstLine="640"/>
        <w:jc w:val="both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办好人民满意的教育，坚持不懈用习近平新时代中国特色社会主义思想铸魂育人，促进德智体美劳全面发展。实施教育提质三年行动，健全与学龄人口变化相适应的基础教育资源统筹调配机制，优化城乡中小学和幼儿园布局，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稳妥推进薄弱校整合，持续改善办学条件。推进校际协作机制和集团化办学模式，增强优质教育资源辐射带动能力，促进基础教育均衡发展。动态优化教师编制和岗位配置，重点向学前教育、义务教育薄弱学段倾斜。加强中青年骨干教师和校长队伍培养，完善分层分类培训体系，</w:t>
      </w:r>
      <w:r>
        <w:rPr>
          <w:rFonts w:hint="eastAsia" w:ascii="方正仿宋_GBK" w:hAnsi="方正仿宋_GBK" w:eastAsia="方正仿宋_GBK" w:cs="方正仿宋_GBK"/>
          <w:sz w:val="32"/>
          <w:szCs w:val="32"/>
          <w:highlight w:val="none"/>
        </w:rPr>
        <w:t>缓解因人口外流导致的教育人才弱化问题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。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积极与吉大附中、东北师大附中等省内优质学校开展教师进修、课程共享等合作，提升教师教育教学能力和水平，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打造服务县域辐射周边的高质量教育资源共享区，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促进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人口稳定集聚。</w:t>
      </w:r>
    </w:p>
    <w:bookmarkEnd w:id="118"/>
    <w:bookmarkEnd w:id="119"/>
    <w:p>
      <w:pPr>
        <w:pStyle w:val="3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firstLine="642" w:firstLineChars="200"/>
        <w:jc w:val="both"/>
        <w:textAlignment w:val="auto"/>
        <w:rPr>
          <w:rFonts w:hint="eastAsia" w:ascii="方正楷体_GBK" w:hAnsi="方正楷体_GBK" w:eastAsia="方正楷体_GBK" w:cs="方正楷体_GBK"/>
          <w:sz w:val="32"/>
          <w:highlight w:val="none"/>
        </w:rPr>
      </w:pPr>
      <w:bookmarkStart w:id="129" w:name="_Toc217468098"/>
      <w:bookmarkStart w:id="130" w:name="_Toc14985"/>
      <w:bookmarkStart w:id="131" w:name="_Toc207566396"/>
      <w:bookmarkStart w:id="132" w:name="_Toc211238922"/>
      <w:bookmarkStart w:id="133" w:name="_Toc10541"/>
      <w:bookmarkStart w:id="134" w:name="_Toc3430"/>
      <w:r>
        <w:rPr>
          <w:rFonts w:hint="eastAsia" w:ascii="方正楷体_GBK" w:hAnsi="方正楷体_GBK" w:eastAsia="方正楷体_GBK" w:cs="方正楷体_GBK"/>
          <w:sz w:val="32"/>
        </w:rPr>
        <w:t>第二节</w:t>
      </w:r>
      <w:bookmarkEnd w:id="129"/>
      <w:bookmarkEnd w:id="130"/>
      <w:bookmarkEnd w:id="131"/>
      <w:bookmarkEnd w:id="132"/>
      <w:bookmarkEnd w:id="133"/>
      <w:bookmarkStart w:id="135" w:name="_Toc211238923"/>
      <w:bookmarkStart w:id="136" w:name="_Toc207566397"/>
      <w:bookmarkStart w:id="137" w:name="_Toc32283"/>
      <w:bookmarkStart w:id="138" w:name="_Toc12301"/>
      <w:bookmarkStart w:id="139" w:name="_Toc217468099"/>
      <w:r>
        <w:rPr>
          <w:rFonts w:hint="eastAsia" w:ascii="方正楷体_GBK" w:hAnsi="方正楷体_GBK" w:eastAsia="方正楷体_GBK" w:cs="方正楷体_GBK"/>
          <w:sz w:val="32"/>
          <w:lang w:val="en-US" w:eastAsia="zh-CN"/>
        </w:rPr>
        <w:t xml:space="preserve"> </w:t>
      </w:r>
      <w:r>
        <w:rPr>
          <w:rFonts w:hint="eastAsia" w:ascii="方正楷体_GBK" w:hAnsi="方正楷体_GBK" w:eastAsia="方正楷体_GBK" w:cs="方正楷体_GBK"/>
          <w:sz w:val="32"/>
        </w:rPr>
        <w:t>打造</w:t>
      </w:r>
      <w:r>
        <w:rPr>
          <w:rFonts w:hint="eastAsia" w:ascii="方正楷体_GBK" w:hAnsi="方正楷体_GBK" w:eastAsia="方正楷体_GBK" w:cs="方正楷体_GBK"/>
          <w:sz w:val="32"/>
          <w:lang w:val="en-US" w:eastAsia="zh-CN"/>
        </w:rPr>
        <w:t>省际边界</w:t>
      </w:r>
      <w:r>
        <w:rPr>
          <w:rFonts w:hint="eastAsia" w:ascii="方正楷体_GBK" w:hAnsi="方正楷体_GBK" w:eastAsia="方正楷体_GBK" w:cs="方正楷体_GBK"/>
          <w:sz w:val="32"/>
        </w:rPr>
        <w:t>医疗卫生服务</w:t>
      </w:r>
      <w:r>
        <w:rPr>
          <w:rFonts w:hint="eastAsia" w:ascii="方正楷体_GBK" w:hAnsi="方正楷体_GBK" w:eastAsia="方正楷体_GBK" w:cs="方正楷体_GBK"/>
          <w:sz w:val="32"/>
          <w:highlight w:val="none"/>
        </w:rPr>
        <w:t>均等化</w:t>
      </w:r>
      <w:r>
        <w:rPr>
          <w:rFonts w:hint="eastAsia" w:ascii="方正楷体_GBK" w:hAnsi="方正楷体_GBK" w:eastAsia="方正楷体_GBK" w:cs="方正楷体_GBK"/>
          <w:sz w:val="32"/>
          <w:highlight w:val="none"/>
          <w:lang w:val="en-US" w:eastAsia="zh-CN"/>
        </w:rPr>
        <w:t>共享</w:t>
      </w:r>
      <w:r>
        <w:rPr>
          <w:rFonts w:hint="eastAsia" w:ascii="方正楷体_GBK" w:hAnsi="方正楷体_GBK" w:eastAsia="方正楷体_GBK" w:cs="方正楷体_GBK"/>
          <w:sz w:val="32"/>
          <w:highlight w:val="none"/>
        </w:rPr>
        <w:t>区</w:t>
      </w:r>
      <w:bookmarkEnd w:id="134"/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jc w:val="left"/>
        <w:textAlignment w:val="auto"/>
        <w:rPr>
          <w:rFonts w:hint="default" w:ascii="方正仿宋_GBK" w:hAnsi="方正仿宋_GBK" w:eastAsia="方正仿宋_GBK" w:cs="方正仿宋_GBK"/>
          <w:sz w:val="32"/>
          <w:szCs w:val="32"/>
          <w:lang w:val="en-US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highlight w:val="none"/>
          <w:lang w:val="en-US" w:eastAsia="zh-CN"/>
        </w:rPr>
        <w:t>全面提升县域医疗救治能力。依托新建中医院医共体五大共享中心等重点项目，全面提升区域医疗服务硬条件；深化与吉林大学附属医院等省内外高水平医疗机构合作，通过优势学科共建、专家团队常态化下沉、远程诊疗与技术协作等模式，引进先进诊疗技术和管理经验，持续提升县域医疗服务软实力，全力打造省际边界医疗卫生服务均等化共享区。持续推进医疗卫生服务数字化转型，探索构建快捷高效、智能便捷的诊疗服务体系，不断提升医疗卫生服务质量与效率，切实增强群众就医的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获得感和满意度。立足区域医疗服务能力提升，协同布局医养结合和康养服务设施，推进医疗、养老资源一体化配置，实现全方位发展。以优质便捷的医疗康养服务，留住本地人口，吸引外地人口，缓解县域人口负增长态势。</w:t>
      </w:r>
    </w:p>
    <w:p>
      <w:pPr>
        <w:pStyle w:val="3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firstLine="642" w:firstLineChars="200"/>
        <w:jc w:val="both"/>
        <w:textAlignment w:val="auto"/>
        <w:rPr>
          <w:rFonts w:hint="eastAsia" w:ascii="仿宋" w:hAnsi="仿宋" w:cs="仿宋"/>
          <w:sz w:val="32"/>
        </w:rPr>
      </w:pPr>
      <w:bookmarkStart w:id="140" w:name="_Toc29042"/>
      <w:r>
        <w:rPr>
          <w:rFonts w:hint="eastAsia" w:ascii="方正楷体_GBK" w:hAnsi="方正楷体_GBK" w:eastAsia="方正楷体_GBK" w:cs="方正楷体_GBK"/>
          <w:sz w:val="32"/>
        </w:rPr>
        <w:t>第三节</w:t>
      </w:r>
      <w:bookmarkEnd w:id="135"/>
      <w:bookmarkEnd w:id="136"/>
      <w:bookmarkEnd w:id="137"/>
      <w:bookmarkEnd w:id="138"/>
      <w:bookmarkEnd w:id="139"/>
      <w:r>
        <w:rPr>
          <w:rFonts w:hint="eastAsia" w:ascii="方正楷体_GBK" w:hAnsi="方正楷体_GBK" w:eastAsia="方正楷体_GBK" w:cs="方正楷体_GBK"/>
          <w:sz w:val="32"/>
          <w:lang w:val="en-US" w:eastAsia="zh-CN"/>
        </w:rPr>
        <w:t xml:space="preserve"> </w:t>
      </w:r>
      <w:r>
        <w:rPr>
          <w:rFonts w:hint="eastAsia" w:ascii="方正楷体_GBK" w:hAnsi="方正楷体_GBK" w:eastAsia="方正楷体_GBK" w:cs="方正楷体_GBK"/>
          <w:sz w:val="32"/>
        </w:rPr>
        <w:t>健全优质民生保障体系</w:t>
      </w:r>
      <w:bookmarkEnd w:id="140"/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jc w:val="both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Times New Roman" w:hAnsi="Times New Roman" w:eastAsia="方正仿宋_GBK" w:cs="Times New Roman"/>
          <w:b/>
          <w:bCs/>
          <w:snapToGrid w:val="0"/>
          <w:sz w:val="32"/>
          <w:szCs w:val="32"/>
          <w:lang w:val="en-US" w:eastAsia="zh-CN" w:bidi="ar-SA"/>
        </w:rPr>
        <w:t>1</w:t>
      </w:r>
      <w:r>
        <w:rPr>
          <w:rFonts w:hint="eastAsia" w:ascii="方正仿宋_GBK" w:hAnsi="方正仿宋_GBK" w:eastAsia="方正仿宋_GBK" w:cs="方正仿宋_GBK"/>
          <w:b/>
          <w:bCs/>
          <w:sz w:val="32"/>
          <w:szCs w:val="32"/>
          <w:lang w:val="en-US" w:eastAsia="zh-CN"/>
        </w:rPr>
        <w:t>.</w:t>
      </w:r>
      <w:r>
        <w:rPr>
          <w:rFonts w:hint="eastAsia" w:ascii="方正仿宋_GBK" w:hAnsi="方正仿宋_GBK" w:eastAsia="方正仿宋_GBK" w:cs="方正仿宋_GBK"/>
          <w:b/>
          <w:bCs/>
          <w:sz w:val="32"/>
          <w:szCs w:val="32"/>
        </w:rPr>
        <w:t>促进高质量充分就业。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组织跨区域劳务对接活动，帮助农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业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剩余劳动力有序外出就业。开展职业技能提升行动，以技能赋能就业质量提升。加强就业权益保障，建立农民工工资支付监控机制。扩大工伤保险、失业保险覆盖范围，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加强劳动者权益保障</w:t>
      </w: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，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完善劳动关系协商协调、争议处理、监察执法机制。完善就业困难人员管理服务机制，积极开发公益性岗位，托底帮扶就业困难人员实现就业，实现零就业家庭动态清零。统筹做好高校毕业生、妇女、残疾人、退役军人等群体就业工作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firstLine="642" w:firstLineChars="0"/>
        <w:jc w:val="both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Times New Roman" w:hAnsi="Times New Roman" w:eastAsia="方正仿宋_GBK" w:cs="Times New Roman"/>
          <w:b/>
          <w:bCs/>
          <w:snapToGrid w:val="0"/>
          <w:sz w:val="32"/>
          <w:szCs w:val="32"/>
          <w:lang w:val="en-US" w:eastAsia="zh-CN" w:bidi="ar-SA"/>
        </w:rPr>
        <w:t>2.</w:t>
      </w:r>
      <w:r>
        <w:rPr>
          <w:rFonts w:hint="eastAsia" w:ascii="方正仿宋_GBK" w:hAnsi="方正仿宋_GBK" w:eastAsia="方正仿宋_GBK" w:cs="方正仿宋_GBK"/>
          <w:b/>
          <w:bCs/>
          <w:sz w:val="32"/>
          <w:szCs w:val="32"/>
        </w:rPr>
        <w:t>促进人口高质量发展。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全面落实生育支持政策</w:t>
      </w: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，</w:t>
      </w:r>
      <w:bookmarkStart w:id="141" w:name="_Toc30956"/>
      <w:bookmarkStart w:id="142" w:name="_Toc1004617736"/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完善养老服务体系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。</w:t>
      </w:r>
      <w:bookmarkEnd w:id="141"/>
      <w:bookmarkEnd w:id="142"/>
      <w:r>
        <w:rPr>
          <w:rFonts w:hint="eastAsia" w:ascii="方正仿宋_GBK" w:hAnsi="方正仿宋_GBK" w:eastAsia="方正仿宋_GBK" w:cs="方正仿宋_GBK"/>
          <w:sz w:val="32"/>
          <w:szCs w:val="32"/>
        </w:rPr>
        <w:t>加强妇女权益保障，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健全低收入妇女、高龄妇女、残疾妇女等群体关爱帮扶机制，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强化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家庭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家教家风建设</w:t>
      </w: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。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强化未成年人关爱保护，加强儿童近视、超重肥胖、脊柱弯曲异常等常见病共防共治。加强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青少年思想道德建设，促进青少年全面发展。</w:t>
      </w:r>
      <w:bookmarkStart w:id="143" w:name="_Toc217468101"/>
      <w:bookmarkStart w:id="144" w:name="_Toc211238925"/>
      <w:bookmarkStart w:id="145" w:name="_Toc4754"/>
      <w:bookmarkStart w:id="146" w:name="_Toc2442"/>
      <w:bookmarkStart w:id="147" w:name="_Toc11194"/>
      <w:bookmarkStart w:id="148" w:name="_Toc1093856238"/>
      <w:bookmarkStart w:id="149" w:name="_Toc207566399"/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firstLine="642" w:firstLineChars="0"/>
        <w:jc w:val="both"/>
        <w:textAlignment w:val="auto"/>
        <w:rPr>
          <w:rFonts w:hint="eastAsia" w:ascii="方正仿宋_GBK" w:hAnsi="方正仿宋_GBK" w:eastAsia="方正仿宋_GBK" w:cs="方正仿宋_GBK"/>
          <w:b/>
          <w:bCs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Times New Roman"/>
          <w:b/>
          <w:bCs/>
          <w:snapToGrid w:val="0"/>
          <w:sz w:val="32"/>
          <w:szCs w:val="32"/>
          <w:lang w:val="en-US" w:eastAsia="zh-CN" w:bidi="ar-SA"/>
        </w:rPr>
        <w:t>3.</w:t>
      </w:r>
      <w:r>
        <w:rPr>
          <w:rFonts w:hint="eastAsia" w:ascii="方正仿宋_GBK" w:hAnsi="方正仿宋_GBK" w:eastAsia="方正仿宋_GBK" w:cs="方正仿宋_GBK"/>
          <w:b/>
          <w:bCs/>
          <w:sz w:val="32"/>
          <w:szCs w:val="32"/>
          <w:lang w:val="en-US" w:eastAsia="zh-CN"/>
        </w:rPr>
        <w:t>健全社会保障体系。</w:t>
      </w:r>
      <w:r>
        <w:rPr>
          <w:rFonts w:hint="eastAsia" w:ascii="方正仿宋_GBK" w:hAnsi="方正仿宋_GBK" w:eastAsia="方正仿宋_GBK" w:cs="方正仿宋_GBK"/>
          <w:b w:val="0"/>
          <w:bCs w:val="0"/>
          <w:sz w:val="32"/>
          <w:szCs w:val="32"/>
          <w:lang w:val="en-US" w:eastAsia="zh-CN"/>
        </w:rPr>
        <w:t>健全社会救助体系，全面落实最低生活保障、特困人员保障制度。加强社会救助监督管理，推动各项救助政策精准落实，强化与人均消费支出挂钩的低保标准动态调整机制。健全多层次社会保障体系，稳步推进基本公共服务均等化。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推进殡葬领域持续减负。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firstLine="642" w:firstLineChars="0"/>
        <w:jc w:val="both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Times New Roman" w:hAnsi="Times New Roman" w:eastAsia="方正仿宋_GBK" w:cs="Times New Roman"/>
          <w:b/>
          <w:bCs/>
          <w:snapToGrid w:val="0"/>
          <w:sz w:val="32"/>
          <w:szCs w:val="32"/>
          <w:lang w:val="en-US" w:eastAsia="zh-CN" w:bidi="ar-SA"/>
        </w:rPr>
        <w:t>4.</w:t>
      </w:r>
      <w:r>
        <w:rPr>
          <w:rFonts w:hint="eastAsia" w:ascii="方正仿宋_GBK" w:hAnsi="方正仿宋_GBK" w:eastAsia="方正仿宋_GBK" w:cs="方正仿宋_GBK"/>
          <w:b/>
          <w:bCs/>
          <w:sz w:val="32"/>
          <w:szCs w:val="32"/>
        </w:rPr>
        <w:t>涵育精神文明新风。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深入学习贯彻习近平新时代中国特色社会主义思想，构建“理论学习、宣传宣讲、实践转化”三位一体体系。广泛开展志愿服务关爱行动和“光盘行动”“节约粮食”主题宣传教育活动，持续深化文明城市创建工作，建立健全长效管理机制。推进重点文物保护利用工程建设，完善县图书馆、博物馆、档案馆等场馆功能，为群众提供更优质的文化服务空间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firstLine="642" w:firstLineChars="0"/>
        <w:jc w:val="both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</w:p>
    <w:bookmarkEnd w:id="143"/>
    <w:bookmarkEnd w:id="144"/>
    <w:bookmarkEnd w:id="145"/>
    <w:bookmarkEnd w:id="146"/>
    <w:bookmarkEnd w:id="147"/>
    <w:bookmarkEnd w:id="148"/>
    <w:bookmarkEnd w:id="149"/>
    <w:tbl>
      <w:tblPr>
        <w:tblStyle w:val="17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0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67" w:hRule="exact"/>
          <w:jc w:val="center"/>
        </w:trPr>
        <w:tc>
          <w:tcPr>
            <w:tcW w:w="85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7D7D7" w:themeFill="background1" w:themeFillShade="D8"/>
            <w:vAlign w:val="center"/>
          </w:tcPr>
          <w:p>
            <w:pPr>
              <w:pStyle w:val="9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85" w:beforeLines="20" w:after="85" w:afterLines="20" w:line="440" w:lineRule="exact"/>
              <w:ind w:left="0" w:firstLine="562"/>
              <w:jc w:val="both"/>
              <w:textAlignment w:val="auto"/>
              <w:rPr>
                <w:rFonts w:hint="default" w:ascii="Times New Roman" w:hAnsi="Times New Roman" w:eastAsia="方正仿宋_GBK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方正仿宋_GBK" w:cs="Times New Roman"/>
                <w:b/>
                <w:bCs/>
                <w:sz w:val="28"/>
                <w:szCs w:val="28"/>
              </w:rPr>
              <w:t>专栏</w:t>
            </w:r>
            <w:r>
              <w:rPr>
                <w:rFonts w:hint="default" w:ascii="Times New Roman" w:hAnsi="Times New Roman" w:eastAsia="方正仿宋_GBK" w:cs="Times New Roman"/>
                <w:b/>
                <w:bCs/>
                <w:sz w:val="28"/>
                <w:szCs w:val="28"/>
                <w:lang w:val="en-US" w:eastAsia="zh-CN"/>
              </w:rPr>
              <w:t>1</w:t>
            </w:r>
            <w:r>
              <w:rPr>
                <w:rFonts w:hint="eastAsia" w:eastAsia="方正仿宋_GBK" w:cs="Times New Roman"/>
                <w:b/>
                <w:bCs/>
                <w:sz w:val="28"/>
                <w:szCs w:val="28"/>
                <w:lang w:val="en-US" w:eastAsia="zh-CN"/>
              </w:rPr>
              <w:t>0</w:t>
            </w:r>
            <w:r>
              <w:rPr>
                <w:rFonts w:hint="default" w:ascii="Times New Roman" w:hAnsi="Times New Roman" w:eastAsia="方正仿宋_GBK" w:cs="Times New Roman"/>
                <w:b/>
                <w:bCs/>
                <w:sz w:val="28"/>
                <w:szCs w:val="28"/>
              </w:rPr>
              <w:t>：民生福祉重点项目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532" w:hRule="exact"/>
          <w:jc w:val="center"/>
        </w:trPr>
        <w:tc>
          <w:tcPr>
            <w:tcW w:w="85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85" w:beforeLines="20" w:after="85" w:afterLines="20" w:line="440" w:lineRule="exact"/>
              <w:ind w:firstLine="562"/>
              <w:jc w:val="both"/>
              <w:textAlignment w:val="auto"/>
              <w:rPr>
                <w:rFonts w:hint="default" w:ascii="Times New Roman" w:hAnsi="Times New Roman" w:eastAsia="方正仿宋_GBK" w:cs="Times New Roman"/>
                <w:sz w:val="28"/>
                <w:szCs w:val="28"/>
                <w:highlight w:val="none"/>
              </w:rPr>
            </w:pPr>
            <w:r>
              <w:rPr>
                <w:rFonts w:hint="default" w:ascii="Times New Roman" w:hAnsi="Times New Roman" w:eastAsia="方正仿宋_GBK" w:cs="Times New Roman"/>
                <w:b/>
                <w:bCs/>
                <w:sz w:val="28"/>
                <w:szCs w:val="28"/>
                <w:highlight w:val="none"/>
              </w:rPr>
              <w:t>教育服务类项目：</w:t>
            </w:r>
            <w:r>
              <w:rPr>
                <w:rFonts w:hint="eastAsia" w:eastAsia="方正仿宋_GBK" w:cs="Times New Roman"/>
                <w:b w:val="0"/>
                <w:bCs w:val="0"/>
                <w:sz w:val="28"/>
                <w:szCs w:val="28"/>
                <w:highlight w:val="none"/>
                <w:lang w:val="en-US" w:eastAsia="zh-CN"/>
              </w:rPr>
              <w:t>实施</w:t>
            </w:r>
            <w:r>
              <w:rPr>
                <w:rFonts w:hint="default" w:ascii="Times New Roman" w:hAnsi="Times New Roman" w:eastAsia="方正仿宋_GBK" w:cs="Times New Roman"/>
                <w:sz w:val="28"/>
                <w:szCs w:val="28"/>
                <w:highlight w:val="none"/>
              </w:rPr>
              <w:t>普通高中办学条件提升工程项目。</w:t>
            </w:r>
            <w:r>
              <w:rPr>
                <w:rFonts w:hint="eastAsia" w:eastAsia="方正仿宋_GBK" w:cs="Times New Roman"/>
                <w:sz w:val="28"/>
                <w:szCs w:val="28"/>
                <w:highlight w:val="none"/>
                <w:lang w:eastAsia="zh-CN"/>
              </w:rPr>
              <w:t>规划</w:t>
            </w:r>
            <w:r>
              <w:rPr>
                <w:rFonts w:hint="eastAsia" w:eastAsia="方正仿宋_GBK" w:cs="Times New Roman"/>
                <w:sz w:val="28"/>
                <w:szCs w:val="28"/>
                <w:highlight w:val="none"/>
                <w:lang w:val="en-US" w:eastAsia="zh-CN"/>
              </w:rPr>
              <w:t>推进</w:t>
            </w:r>
            <w:r>
              <w:rPr>
                <w:rFonts w:hint="default" w:ascii="Times New Roman" w:hAnsi="Times New Roman" w:eastAsia="方正仿宋_GBK" w:cs="Times New Roman"/>
                <w:sz w:val="28"/>
                <w:szCs w:val="28"/>
                <w:highlight w:val="none"/>
              </w:rPr>
              <w:t>实验小学</w:t>
            </w:r>
            <w:r>
              <w:rPr>
                <w:rFonts w:hint="eastAsia" w:eastAsia="方正仿宋_GBK" w:cs="Times New Roman"/>
                <w:sz w:val="28"/>
                <w:szCs w:val="28"/>
                <w:highlight w:val="none"/>
                <w:lang w:val="en-US" w:eastAsia="zh-CN"/>
              </w:rPr>
              <w:t>异地新建及</w:t>
            </w:r>
            <w:r>
              <w:rPr>
                <w:rFonts w:hint="default" w:ascii="Times New Roman" w:hAnsi="Times New Roman" w:eastAsia="方正仿宋_GBK" w:cs="Times New Roman"/>
                <w:sz w:val="28"/>
                <w:szCs w:val="28"/>
                <w:highlight w:val="none"/>
              </w:rPr>
              <w:t>附属幼儿园</w:t>
            </w:r>
            <w:r>
              <w:rPr>
                <w:rFonts w:hint="eastAsia" w:eastAsia="方正仿宋_GBK" w:cs="Times New Roman"/>
                <w:sz w:val="28"/>
                <w:szCs w:val="28"/>
                <w:highlight w:val="none"/>
                <w:lang w:val="en-US" w:eastAsia="zh-CN"/>
              </w:rPr>
              <w:t>新建</w:t>
            </w:r>
            <w:r>
              <w:rPr>
                <w:rFonts w:hint="default" w:ascii="Times New Roman" w:hAnsi="Times New Roman" w:eastAsia="方正仿宋_GBK" w:cs="Times New Roman"/>
                <w:sz w:val="28"/>
                <w:szCs w:val="28"/>
                <w:highlight w:val="none"/>
              </w:rPr>
              <w:t>项目</w:t>
            </w:r>
            <w:r>
              <w:rPr>
                <w:rFonts w:hint="eastAsia" w:eastAsia="方正仿宋_GBK" w:cs="Times New Roman"/>
                <w:sz w:val="28"/>
                <w:szCs w:val="28"/>
                <w:highlight w:val="none"/>
                <w:lang w:eastAsia="zh-CN"/>
              </w:rPr>
              <w:t>等</w:t>
            </w:r>
            <w:r>
              <w:rPr>
                <w:rFonts w:hint="default" w:ascii="Times New Roman" w:hAnsi="Times New Roman" w:eastAsia="方正仿宋_GBK" w:cs="Times New Roman"/>
                <w:sz w:val="28"/>
                <w:szCs w:val="28"/>
                <w:highlight w:val="none"/>
              </w:rPr>
              <w:t>。</w:t>
            </w:r>
          </w:p>
          <w:p>
            <w:pPr>
              <w:pStyle w:val="9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85" w:beforeLines="20" w:after="85" w:afterLines="20" w:line="440" w:lineRule="exact"/>
              <w:ind w:firstLine="562"/>
              <w:jc w:val="both"/>
              <w:textAlignment w:val="auto"/>
              <w:rPr>
                <w:rFonts w:hint="default" w:ascii="Times New Roman" w:hAnsi="Times New Roman" w:eastAsia="方正仿宋_GBK" w:cs="Times New Roman"/>
                <w:sz w:val="28"/>
                <w:szCs w:val="28"/>
                <w:highlight w:val="none"/>
              </w:rPr>
            </w:pPr>
            <w:r>
              <w:rPr>
                <w:rFonts w:hint="default" w:ascii="Times New Roman" w:hAnsi="Times New Roman" w:eastAsia="方正仿宋_GBK" w:cs="Times New Roman"/>
                <w:b/>
                <w:bCs/>
                <w:sz w:val="28"/>
                <w:szCs w:val="28"/>
                <w:highlight w:val="none"/>
              </w:rPr>
              <w:t>医疗服务类项目：</w:t>
            </w:r>
            <w:r>
              <w:rPr>
                <w:rFonts w:hint="eastAsia" w:eastAsia="方正仿宋_GBK" w:cs="Times New Roman"/>
                <w:b w:val="0"/>
                <w:bCs w:val="0"/>
                <w:sz w:val="28"/>
                <w:szCs w:val="28"/>
                <w:highlight w:val="none"/>
                <w:lang w:val="en-US" w:eastAsia="zh-CN"/>
              </w:rPr>
              <w:t>实施</w:t>
            </w:r>
            <w:r>
              <w:rPr>
                <w:rFonts w:hint="default" w:ascii="Times New Roman" w:hAnsi="Times New Roman" w:eastAsia="方正仿宋_GBK" w:cs="Times New Roman"/>
                <w:sz w:val="28"/>
                <w:szCs w:val="28"/>
                <w:highlight w:val="none"/>
              </w:rPr>
              <w:t>紧密型县域医共体建设项目。</w:t>
            </w:r>
          </w:p>
          <w:p>
            <w:pPr>
              <w:pStyle w:val="9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85" w:beforeLines="20" w:after="85" w:afterLines="20" w:line="440" w:lineRule="exact"/>
              <w:ind w:firstLine="562"/>
              <w:jc w:val="both"/>
              <w:textAlignment w:val="auto"/>
              <w:rPr>
                <w:rFonts w:hint="default" w:ascii="Times New Roman" w:hAnsi="Times New Roman" w:eastAsia="方正仿宋_GBK" w:cs="Times New Roman"/>
                <w:b/>
                <w:bCs/>
                <w:sz w:val="28"/>
                <w:szCs w:val="28"/>
                <w:highlight w:val="none"/>
              </w:rPr>
            </w:pPr>
            <w:r>
              <w:rPr>
                <w:rFonts w:hint="default" w:ascii="Times New Roman" w:hAnsi="Times New Roman" w:eastAsia="方正仿宋_GBK" w:cs="Times New Roman"/>
                <w:b/>
                <w:bCs/>
                <w:sz w:val="28"/>
                <w:szCs w:val="28"/>
                <w:highlight w:val="none"/>
              </w:rPr>
              <w:t>文体服务类项目：</w:t>
            </w:r>
            <w:r>
              <w:rPr>
                <w:rFonts w:hint="eastAsia" w:eastAsia="方正仿宋_GBK" w:cs="Times New Roman"/>
                <w:b w:val="0"/>
                <w:bCs w:val="0"/>
                <w:sz w:val="28"/>
                <w:szCs w:val="28"/>
                <w:highlight w:val="none"/>
                <w:lang w:val="en-US" w:eastAsia="zh-CN"/>
              </w:rPr>
              <w:t>实施</w:t>
            </w:r>
            <w:r>
              <w:rPr>
                <w:rFonts w:hint="default" w:ascii="Times New Roman" w:hAnsi="Times New Roman" w:eastAsia="方正仿宋_GBK" w:cs="Times New Roman"/>
                <w:sz w:val="28"/>
                <w:szCs w:val="28"/>
                <w:highlight w:val="none"/>
              </w:rPr>
              <w:t>奥林匹克体育公园</w:t>
            </w:r>
            <w:r>
              <w:rPr>
                <w:rFonts w:hint="default" w:ascii="Times New Roman" w:hAnsi="Times New Roman" w:eastAsia="方正仿宋_GBK" w:cs="Times New Roman"/>
                <w:sz w:val="28"/>
                <w:szCs w:val="28"/>
                <w:highlight w:val="none"/>
                <w:lang w:val="en-US" w:eastAsia="zh-CN"/>
              </w:rPr>
              <w:t>健身配套设施</w:t>
            </w:r>
            <w:r>
              <w:rPr>
                <w:rFonts w:hint="default" w:ascii="Times New Roman" w:hAnsi="Times New Roman" w:eastAsia="方正仿宋_GBK" w:cs="Times New Roman"/>
                <w:sz w:val="28"/>
                <w:szCs w:val="28"/>
                <w:highlight w:val="none"/>
              </w:rPr>
              <w:t>建设项目。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85" w:beforeLines="20" w:after="85" w:afterLines="20" w:line="440" w:lineRule="exact"/>
              <w:jc w:val="both"/>
              <w:textAlignment w:val="auto"/>
              <w:rPr>
                <w:rFonts w:hint="default" w:ascii="Times New Roman" w:hAnsi="Times New Roman" w:eastAsia="方正仿宋_GBK" w:cs="Times New Roman"/>
                <w:sz w:val="28"/>
                <w:szCs w:val="28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方正仿宋_GBK" w:cs="Times New Roman"/>
                <w:b/>
                <w:bCs/>
                <w:sz w:val="28"/>
                <w:szCs w:val="28"/>
                <w:highlight w:val="none"/>
                <w:lang w:val="en-US" w:eastAsia="zh-CN"/>
              </w:rPr>
              <w:t>养老服务类项目：</w:t>
            </w:r>
            <w:r>
              <w:rPr>
                <w:rFonts w:hint="eastAsia" w:eastAsia="方正仿宋_GBK" w:cs="Times New Roman"/>
                <w:b w:val="0"/>
                <w:bCs w:val="0"/>
                <w:sz w:val="28"/>
                <w:szCs w:val="28"/>
                <w:highlight w:val="none"/>
                <w:lang w:val="en-US" w:eastAsia="zh-CN"/>
              </w:rPr>
              <w:t>支持</w:t>
            </w:r>
            <w:r>
              <w:rPr>
                <w:rFonts w:hint="eastAsia" w:eastAsia="方正仿宋_GBK" w:cs="Times New Roman"/>
                <w:sz w:val="28"/>
                <w:szCs w:val="28"/>
                <w:highlight w:val="none"/>
                <w:lang w:val="en-US" w:eastAsia="zh-CN"/>
              </w:rPr>
              <w:t>养老机构升级改造及设备设施更新等项目。</w:t>
            </w:r>
          </w:p>
        </w:tc>
      </w:tr>
    </w:tbl>
    <w:p>
      <w:pPr>
        <w:pStyle w:val="3"/>
        <w:keepNext w:val="0"/>
        <w:keepLines w:val="0"/>
        <w:pageBreakBefore w:val="0"/>
        <w:kinsoku/>
        <w:wordWrap/>
        <w:overflowPunct/>
        <w:topLinePunct w:val="0"/>
        <w:autoSpaceDN/>
        <w:bidi w:val="0"/>
        <w:adjustRightInd/>
        <w:snapToGrid/>
        <w:spacing w:line="576" w:lineRule="exact"/>
        <w:ind w:firstLine="642" w:firstLineChars="200"/>
        <w:jc w:val="both"/>
        <w:textAlignment w:val="auto"/>
        <w:rPr>
          <w:rFonts w:hint="eastAsia" w:ascii="仿宋" w:hAnsi="仿宋" w:cs="仿宋"/>
          <w:sz w:val="32"/>
        </w:rPr>
      </w:pPr>
      <w:bookmarkStart w:id="150" w:name="_Toc22150"/>
    </w:p>
    <w:p>
      <w:pPr>
        <w:pStyle w:val="3"/>
        <w:keepNext w:val="0"/>
        <w:keepLines w:val="0"/>
        <w:pageBreakBefore w:val="0"/>
        <w:kinsoku/>
        <w:wordWrap/>
        <w:overflowPunct/>
        <w:topLinePunct w:val="0"/>
        <w:autoSpaceDN/>
        <w:bidi w:val="0"/>
        <w:adjustRightInd/>
        <w:snapToGrid/>
        <w:spacing w:line="576" w:lineRule="exact"/>
        <w:ind w:firstLine="642" w:firstLineChars="200"/>
        <w:jc w:val="both"/>
        <w:textAlignment w:val="auto"/>
        <w:rPr>
          <w:rFonts w:hint="eastAsia" w:ascii="方正楷体_GBK" w:hAnsi="方正楷体_GBK" w:eastAsia="方正楷体_GBK" w:cs="方正楷体_GBK"/>
          <w:sz w:val="32"/>
          <w:highlight w:val="red"/>
          <w:lang w:val="en-US" w:eastAsia="zh-CN"/>
        </w:rPr>
      </w:pPr>
      <w:r>
        <w:rPr>
          <w:rFonts w:hint="eastAsia" w:ascii="方正楷体_GBK" w:hAnsi="方正楷体_GBK" w:eastAsia="方正楷体_GBK" w:cs="方正楷体_GBK"/>
          <w:sz w:val="32"/>
        </w:rPr>
        <w:t>第四节</w:t>
      </w:r>
      <w:r>
        <w:rPr>
          <w:rFonts w:hint="eastAsia" w:ascii="方正楷体_GBK" w:hAnsi="方正楷体_GBK" w:eastAsia="方正楷体_GBK" w:cs="方正楷体_GBK"/>
          <w:sz w:val="32"/>
          <w:lang w:val="en-US" w:eastAsia="zh-CN"/>
        </w:rPr>
        <w:t xml:space="preserve"> </w:t>
      </w:r>
      <w:r>
        <w:rPr>
          <w:rFonts w:hint="eastAsia" w:ascii="方正楷体_GBK" w:hAnsi="方正楷体_GBK" w:eastAsia="方正楷体_GBK" w:cs="方正楷体_GBK"/>
          <w:sz w:val="32"/>
        </w:rPr>
        <w:t>建设人民满意幸福</w:t>
      </w:r>
      <w:bookmarkEnd w:id="150"/>
      <w:r>
        <w:rPr>
          <w:rFonts w:hint="eastAsia" w:ascii="方正楷体_GBK" w:hAnsi="方正楷体_GBK" w:eastAsia="方正楷体_GBK" w:cs="方正楷体_GBK"/>
          <w:sz w:val="32"/>
          <w:lang w:val="en-US" w:eastAsia="zh-CN"/>
        </w:rPr>
        <w:t>县城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/>
        <w:bidi w:val="0"/>
        <w:adjustRightInd/>
        <w:snapToGrid/>
        <w:spacing w:line="576" w:lineRule="exact"/>
        <w:ind w:firstLine="643"/>
        <w:jc w:val="both"/>
        <w:textAlignment w:val="auto"/>
        <w:rPr>
          <w:rFonts w:hint="eastAsia" w:ascii="方正仿宋_GBK" w:hAnsi="方正仿宋_GBK" w:eastAsia="方正仿宋_GBK" w:cs="方正仿宋_GBK"/>
          <w:kern w:val="2"/>
          <w:sz w:val="32"/>
          <w:szCs w:val="32"/>
        </w:rPr>
      </w:pPr>
      <w:r>
        <w:rPr>
          <w:rFonts w:hint="eastAsia" w:ascii="Times New Roman" w:hAnsi="Times New Roman" w:eastAsia="方正仿宋_GBK" w:cs="Times New Roman"/>
          <w:b/>
          <w:bCs/>
          <w:snapToGrid w:val="0"/>
          <w:sz w:val="32"/>
          <w:szCs w:val="32"/>
          <w:lang w:val="en-US" w:eastAsia="zh-CN" w:bidi="ar-SA"/>
        </w:rPr>
        <w:t>1.</w:t>
      </w:r>
      <w:r>
        <w:rPr>
          <w:rFonts w:hint="eastAsia" w:ascii="方正仿宋_GBK" w:hAnsi="方正仿宋_GBK" w:eastAsia="方正仿宋_GBK" w:cs="方正仿宋_GBK"/>
          <w:b/>
          <w:bCs/>
          <w:kern w:val="2"/>
          <w:sz w:val="32"/>
          <w:szCs w:val="32"/>
        </w:rPr>
        <w:t>精细化打造宜居环境</w:t>
      </w:r>
      <w:r>
        <w:rPr>
          <w:rFonts w:hint="eastAsia" w:ascii="方正仿宋_GBK" w:hAnsi="方正仿宋_GBK" w:eastAsia="方正仿宋_GBK" w:cs="方正仿宋_GBK"/>
          <w:b/>
          <w:bCs/>
          <w:kern w:val="2"/>
          <w:sz w:val="32"/>
          <w:szCs w:val="32"/>
          <w:lang w:eastAsia="zh-CN"/>
        </w:rPr>
        <w:t>。</w:t>
      </w:r>
      <w:r>
        <w:rPr>
          <w:rFonts w:hint="eastAsia" w:ascii="方正仿宋_GBK" w:hAnsi="方正仿宋_GBK" w:eastAsia="方正仿宋_GBK" w:cs="方正仿宋_GBK"/>
          <w:kern w:val="2"/>
          <w:sz w:val="32"/>
          <w:szCs w:val="32"/>
        </w:rPr>
        <w:t>坚持以人民为中心，聚焦燃气、供水、排水、供热</w:t>
      </w:r>
      <w:r>
        <w:rPr>
          <w:rFonts w:hint="eastAsia" w:ascii="方正仿宋_GBK" w:hAnsi="方正仿宋_GBK" w:eastAsia="方正仿宋_GBK" w:cs="方正仿宋_GBK"/>
          <w:kern w:val="2"/>
          <w:sz w:val="32"/>
          <w:szCs w:val="32"/>
          <w:lang w:eastAsia="zh-CN"/>
        </w:rPr>
        <w:t>、通讯五</w:t>
      </w:r>
      <w:r>
        <w:rPr>
          <w:rFonts w:hint="eastAsia" w:ascii="方正仿宋_GBK" w:hAnsi="方正仿宋_GBK" w:eastAsia="方正仿宋_GBK" w:cs="方正仿宋_GBK"/>
          <w:kern w:val="2"/>
          <w:sz w:val="32"/>
          <w:szCs w:val="32"/>
        </w:rPr>
        <w:t>大领域，实施基础设施更新改造，全面提升市政保障功能。</w:t>
      </w:r>
      <w:r>
        <w:rPr>
          <w:rFonts w:hint="eastAsia" w:ascii="方正仿宋_GBK" w:hAnsi="方正仿宋_GBK" w:eastAsia="方正仿宋_GBK" w:cs="方正仿宋_GBK"/>
          <w:kern w:val="2"/>
          <w:sz w:val="32"/>
          <w:szCs w:val="32"/>
          <w:lang w:val="en-US" w:eastAsia="zh-CN"/>
        </w:rPr>
        <w:t>推动房地产高质量发展。</w:t>
      </w:r>
      <w:r>
        <w:rPr>
          <w:rFonts w:hint="eastAsia" w:ascii="方正仿宋_GBK" w:hAnsi="方正仿宋_GBK" w:eastAsia="方正仿宋_GBK" w:cs="方正仿宋_GBK"/>
          <w:kern w:val="2"/>
          <w:sz w:val="32"/>
          <w:szCs w:val="32"/>
        </w:rPr>
        <w:t>加快推进“白热暖赉”工程，统筹老旧小区改造与周边交通微循环建设。以南湖湿地公园为核心，打造</w:t>
      </w:r>
      <w:r>
        <w:rPr>
          <w:rFonts w:hint="eastAsia" w:ascii="方正仿宋_GBK" w:hAnsi="方正仿宋_GBK" w:eastAsia="方正仿宋_GBK" w:cs="方正仿宋_GBK"/>
          <w:kern w:val="2"/>
          <w:sz w:val="32"/>
          <w:szCs w:val="32"/>
          <w:lang w:val="en-US" w:eastAsia="zh-CN"/>
        </w:rPr>
        <w:t>县城</w:t>
      </w:r>
      <w:r>
        <w:rPr>
          <w:rFonts w:hint="eastAsia" w:ascii="方正仿宋_GBK" w:hAnsi="方正仿宋_GBK" w:eastAsia="方正仿宋_GBK" w:cs="方正仿宋_GBK"/>
          <w:kern w:val="2"/>
          <w:sz w:val="32"/>
          <w:szCs w:val="32"/>
        </w:rPr>
        <w:t>生态文化地标。落实“</w:t>
      </w:r>
      <w:r>
        <w:rPr>
          <w:rFonts w:hint="eastAsia" w:ascii="Times New Roman" w:hAnsi="Times New Roman" w:eastAsia="方正仿宋_GBK" w:cs="Times New Roman"/>
          <w:kern w:val="2"/>
          <w:sz w:val="32"/>
          <w:szCs w:val="32"/>
        </w:rPr>
        <w:t>300</w:t>
      </w:r>
      <w:r>
        <w:rPr>
          <w:rFonts w:hint="eastAsia" w:ascii="方正仿宋_GBK" w:hAnsi="方正仿宋_GBK" w:eastAsia="方正仿宋_GBK" w:cs="方正仿宋_GBK"/>
          <w:kern w:val="2"/>
          <w:sz w:val="32"/>
          <w:szCs w:val="32"/>
        </w:rPr>
        <w:t>米见绿、</w:t>
      </w:r>
      <w:r>
        <w:rPr>
          <w:rFonts w:hint="default" w:ascii="Times New Roman" w:hAnsi="Times New Roman" w:eastAsia="方正仿宋_GBK" w:cs="Times New Roman"/>
          <w:kern w:val="2"/>
          <w:sz w:val="32"/>
          <w:szCs w:val="32"/>
        </w:rPr>
        <w:t>500</w:t>
      </w:r>
      <w:r>
        <w:rPr>
          <w:rFonts w:hint="eastAsia" w:ascii="方正仿宋_GBK" w:hAnsi="方正仿宋_GBK" w:eastAsia="方正仿宋_GBK" w:cs="方正仿宋_GBK"/>
          <w:kern w:val="2"/>
          <w:sz w:val="32"/>
          <w:szCs w:val="32"/>
        </w:rPr>
        <w:t>米见园”要求，建设社区公园</w:t>
      </w:r>
      <w:r>
        <w:rPr>
          <w:rFonts w:hint="eastAsia" w:ascii="方正仿宋_GBK" w:hAnsi="方正仿宋_GBK" w:eastAsia="方正仿宋_GBK" w:cs="方正仿宋_GBK"/>
          <w:kern w:val="2"/>
          <w:sz w:val="32"/>
          <w:szCs w:val="32"/>
          <w:lang w:eastAsia="zh-CN"/>
        </w:rPr>
        <w:t>、</w:t>
      </w:r>
      <w:r>
        <w:rPr>
          <w:rFonts w:hint="eastAsia" w:ascii="方正仿宋_GBK" w:hAnsi="方正仿宋_GBK" w:eastAsia="方正仿宋_GBK" w:cs="方正仿宋_GBK"/>
          <w:kern w:val="2"/>
          <w:sz w:val="32"/>
          <w:szCs w:val="32"/>
        </w:rPr>
        <w:t>口袋公园</w:t>
      </w:r>
      <w:r>
        <w:rPr>
          <w:rFonts w:hint="eastAsia" w:ascii="方正仿宋_GBK" w:hAnsi="方正仿宋_GBK" w:eastAsia="方正仿宋_GBK" w:cs="方正仿宋_GBK"/>
          <w:kern w:val="2"/>
          <w:sz w:val="32"/>
          <w:szCs w:val="32"/>
          <w:lang w:eastAsia="zh-CN"/>
        </w:rPr>
        <w:t>，</w:t>
      </w:r>
      <w:r>
        <w:rPr>
          <w:rFonts w:hint="eastAsia" w:ascii="方正仿宋_GBK" w:hAnsi="方正仿宋_GBK" w:eastAsia="方正仿宋_GBK" w:cs="方正仿宋_GBK"/>
          <w:kern w:val="2"/>
          <w:sz w:val="32"/>
          <w:szCs w:val="32"/>
        </w:rPr>
        <w:t>延伸绿道网络</w:t>
      </w:r>
      <w:r>
        <w:rPr>
          <w:rFonts w:hint="eastAsia" w:ascii="方正仿宋_GBK" w:hAnsi="方正仿宋_GBK" w:eastAsia="方正仿宋_GBK" w:cs="方正仿宋_GBK"/>
          <w:kern w:val="2"/>
          <w:sz w:val="32"/>
          <w:szCs w:val="32"/>
          <w:lang w:eastAsia="zh-CN"/>
        </w:rPr>
        <w:t>，</w:t>
      </w:r>
      <w:r>
        <w:rPr>
          <w:rFonts w:hint="eastAsia" w:ascii="方正仿宋_GBK" w:hAnsi="方正仿宋_GBK" w:eastAsia="方正仿宋_GBK" w:cs="方正仿宋_GBK"/>
          <w:kern w:val="2"/>
          <w:sz w:val="32"/>
          <w:szCs w:val="32"/>
        </w:rPr>
        <w:t>让居民共享</w:t>
      </w:r>
      <w:r>
        <w:rPr>
          <w:rFonts w:hint="eastAsia" w:ascii="方正仿宋_GBK" w:hAnsi="方正仿宋_GBK" w:eastAsia="方正仿宋_GBK" w:cs="方正仿宋_GBK"/>
          <w:kern w:val="2"/>
          <w:sz w:val="32"/>
          <w:szCs w:val="32"/>
          <w:lang w:val="en-US" w:eastAsia="zh-CN"/>
        </w:rPr>
        <w:t>通行</w:t>
      </w:r>
      <w:r>
        <w:rPr>
          <w:rFonts w:hint="eastAsia" w:ascii="方正仿宋_GBK" w:hAnsi="方正仿宋_GBK" w:eastAsia="方正仿宋_GBK" w:cs="方正仿宋_GBK"/>
          <w:kern w:val="2"/>
          <w:sz w:val="32"/>
          <w:szCs w:val="32"/>
        </w:rPr>
        <w:t>便捷、绿意盎然的宜居生活。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/>
        <w:bidi w:val="0"/>
        <w:adjustRightInd/>
        <w:snapToGrid/>
        <w:spacing w:line="576" w:lineRule="exact"/>
        <w:ind w:firstLine="643"/>
        <w:jc w:val="both"/>
        <w:textAlignment w:val="auto"/>
        <w:rPr>
          <w:rFonts w:hint="eastAsia" w:ascii="方正仿宋_GBK" w:hAnsi="方正仿宋_GBK" w:eastAsia="方正仿宋_GBK" w:cs="方正仿宋_GBK"/>
          <w:kern w:val="2"/>
          <w:sz w:val="32"/>
          <w:szCs w:val="32"/>
        </w:rPr>
      </w:pPr>
    </w:p>
    <w:tbl>
      <w:tblPr>
        <w:tblStyle w:val="17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0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  <w:jc w:val="center"/>
        </w:trPr>
        <w:tc>
          <w:tcPr>
            <w:tcW w:w="85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85" w:beforeLines="20" w:after="85" w:afterLines="20" w:line="440" w:lineRule="exact"/>
              <w:ind w:left="0" w:firstLine="562"/>
              <w:jc w:val="both"/>
              <w:textAlignment w:val="auto"/>
              <w:rPr>
                <w:rFonts w:hint="default" w:ascii="Times New Roman" w:hAnsi="Times New Roman" w:eastAsia="方正仿宋_GBK" w:cs="Times New Roman"/>
                <w:sz w:val="28"/>
                <w:szCs w:val="28"/>
              </w:rPr>
            </w:pPr>
            <w:bookmarkStart w:id="151" w:name="_Toc217468095"/>
            <w:r>
              <w:rPr>
                <w:rFonts w:hint="default" w:ascii="Times New Roman" w:hAnsi="Times New Roman" w:eastAsia="方正仿宋_GBK" w:cs="Times New Roman"/>
                <w:b/>
                <w:bCs/>
                <w:sz w:val="28"/>
                <w:szCs w:val="28"/>
              </w:rPr>
              <w:t>专栏1</w:t>
            </w:r>
            <w:r>
              <w:rPr>
                <w:rFonts w:hint="eastAsia" w:eastAsia="方正仿宋_GBK" w:cs="Times New Roman"/>
                <w:b/>
                <w:bCs/>
                <w:sz w:val="28"/>
                <w:szCs w:val="28"/>
                <w:lang w:val="en-US" w:eastAsia="zh-CN"/>
              </w:rPr>
              <w:t>1</w:t>
            </w:r>
            <w:r>
              <w:rPr>
                <w:rFonts w:hint="default" w:ascii="Times New Roman" w:hAnsi="Times New Roman" w:eastAsia="方正仿宋_GBK" w:cs="Times New Roman"/>
                <w:b/>
                <w:bCs/>
                <w:sz w:val="28"/>
                <w:szCs w:val="28"/>
              </w:rPr>
              <w:t>：新型城镇化重点项目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34" w:hRule="atLeast"/>
          <w:jc w:val="center"/>
        </w:trPr>
        <w:tc>
          <w:tcPr>
            <w:tcW w:w="85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85" w:beforeLines="20" w:after="85" w:afterLines="20" w:line="440" w:lineRule="exact"/>
              <w:ind w:left="0" w:firstLine="562"/>
              <w:jc w:val="both"/>
              <w:textAlignment w:val="auto"/>
              <w:rPr>
                <w:rFonts w:hint="default" w:ascii="Times New Roman" w:hAnsi="Times New Roman" w:eastAsia="方正仿宋_GBK" w:cs="Times New Roman"/>
                <w:sz w:val="28"/>
                <w:szCs w:val="28"/>
                <w:highlight w:val="none"/>
              </w:rPr>
            </w:pPr>
            <w:r>
              <w:rPr>
                <w:rFonts w:hint="default" w:ascii="Times New Roman" w:hAnsi="Times New Roman" w:eastAsia="方正仿宋_GBK" w:cs="Times New Roman"/>
                <w:b/>
                <w:bCs/>
                <w:sz w:val="28"/>
                <w:szCs w:val="28"/>
                <w:highlight w:val="none"/>
              </w:rPr>
              <w:t>市政基础设施项目：</w:t>
            </w:r>
            <w:r>
              <w:rPr>
                <w:rFonts w:hint="eastAsia" w:eastAsia="方正仿宋_GBK" w:cs="Times New Roman"/>
                <w:b w:val="0"/>
                <w:bCs w:val="0"/>
                <w:sz w:val="28"/>
                <w:szCs w:val="28"/>
                <w:highlight w:val="none"/>
                <w:lang w:val="en-US" w:eastAsia="zh-CN"/>
              </w:rPr>
              <w:t>实施</w:t>
            </w:r>
            <w:r>
              <w:rPr>
                <w:rFonts w:hint="default" w:ascii="Times New Roman" w:hAnsi="Times New Roman" w:eastAsia="方正仿宋_GBK" w:cs="Times New Roman"/>
                <w:sz w:val="28"/>
                <w:szCs w:val="28"/>
                <w:highlight w:val="none"/>
              </w:rPr>
              <w:t>城区内</w:t>
            </w:r>
            <w:r>
              <w:rPr>
                <w:rFonts w:hint="eastAsia" w:eastAsia="方正仿宋_GBK" w:cs="Times New Roman"/>
                <w:sz w:val="28"/>
                <w:szCs w:val="28"/>
                <w:highlight w:val="none"/>
                <w:lang w:val="en-US" w:eastAsia="zh-CN"/>
              </w:rPr>
              <w:t>雨</w:t>
            </w:r>
            <w:r>
              <w:rPr>
                <w:rFonts w:hint="default" w:ascii="Times New Roman" w:hAnsi="Times New Roman" w:eastAsia="方正仿宋_GBK" w:cs="Times New Roman"/>
                <w:sz w:val="28"/>
                <w:szCs w:val="28"/>
                <w:highlight w:val="none"/>
              </w:rPr>
              <w:t>污水管网基础设施更新改造项目。</w:t>
            </w:r>
            <w:r>
              <w:rPr>
                <w:rFonts w:hint="eastAsia" w:eastAsia="方正仿宋_GBK" w:cs="Times New Roman"/>
                <w:sz w:val="28"/>
                <w:szCs w:val="28"/>
                <w:highlight w:val="none"/>
                <w:lang w:val="en-US" w:eastAsia="zh-CN"/>
              </w:rPr>
              <w:t>规划推进老旧小区改造项目、</w:t>
            </w:r>
            <w:r>
              <w:rPr>
                <w:rFonts w:hint="default" w:ascii="Times New Roman" w:hAnsi="Times New Roman" w:eastAsia="方正仿宋_GBK" w:cs="Times New Roman"/>
                <w:sz w:val="28"/>
                <w:szCs w:val="28"/>
                <w:highlight w:val="none"/>
              </w:rPr>
              <w:t>市政基础设施提升改造项目、城区供热设施改造项目、“白热暖赉”集中供热工程项目</w:t>
            </w:r>
            <w:r>
              <w:rPr>
                <w:rFonts w:hint="default" w:ascii="Times New Roman" w:hAnsi="Times New Roman" w:eastAsia="方正仿宋_GBK" w:cs="Times New Roman"/>
                <w:sz w:val="28"/>
                <w:szCs w:val="28"/>
                <w:highlight w:val="none"/>
                <w:lang w:eastAsia="zh-CN"/>
              </w:rPr>
              <w:t>、</w:t>
            </w:r>
            <w:r>
              <w:rPr>
                <w:rFonts w:hint="default" w:ascii="Times New Roman" w:hAnsi="Times New Roman" w:eastAsia="方正仿宋_GBK" w:cs="Times New Roman"/>
                <w:sz w:val="28"/>
                <w:szCs w:val="28"/>
                <w:highlight w:val="none"/>
                <w:lang w:val="en-US" w:eastAsia="zh-CN"/>
              </w:rPr>
              <w:t>寒地地热供暖工程</w:t>
            </w:r>
            <w:r>
              <w:rPr>
                <w:rFonts w:hint="eastAsia" w:eastAsia="方正仿宋_GBK" w:cs="Times New Roman"/>
                <w:sz w:val="28"/>
                <w:szCs w:val="28"/>
                <w:highlight w:val="none"/>
                <w:lang w:val="en-US" w:eastAsia="zh-CN"/>
              </w:rPr>
              <w:t>项目</w:t>
            </w:r>
            <w:r>
              <w:rPr>
                <w:rFonts w:hint="eastAsia" w:eastAsia="方正仿宋_GBK" w:cs="Times New Roman"/>
                <w:sz w:val="28"/>
                <w:szCs w:val="28"/>
                <w:highlight w:val="none"/>
                <w:lang w:eastAsia="zh-CN"/>
              </w:rPr>
              <w:t>、</w:t>
            </w:r>
            <w:r>
              <w:rPr>
                <w:rFonts w:hint="default" w:ascii="Times New Roman" w:hAnsi="Times New Roman" w:eastAsia="方正仿宋_GBK" w:cs="Times New Roman"/>
                <w:sz w:val="28"/>
                <w:szCs w:val="28"/>
                <w:highlight w:val="none"/>
              </w:rPr>
              <w:t>防控体系信息化建设及更新与运维项目、智慧交通项目</w:t>
            </w:r>
            <w:r>
              <w:rPr>
                <w:rFonts w:hint="eastAsia" w:eastAsia="方正仿宋_GBK" w:cs="Times New Roman"/>
                <w:sz w:val="28"/>
                <w:szCs w:val="28"/>
                <w:highlight w:val="none"/>
                <w:lang w:eastAsia="zh-CN"/>
              </w:rPr>
              <w:t>、固体废弃物综合利用和资源循环利用</w:t>
            </w:r>
            <w:r>
              <w:rPr>
                <w:rFonts w:hint="eastAsia" w:eastAsia="方正仿宋_GBK" w:cs="Times New Roman"/>
                <w:sz w:val="28"/>
                <w:szCs w:val="28"/>
                <w:highlight w:val="none"/>
                <w:lang w:val="en-US" w:eastAsia="zh-CN"/>
              </w:rPr>
              <w:t>等</w:t>
            </w:r>
            <w:r>
              <w:rPr>
                <w:rFonts w:hint="eastAsia" w:eastAsia="方正仿宋_GBK" w:cs="Times New Roman"/>
                <w:sz w:val="28"/>
                <w:szCs w:val="28"/>
                <w:highlight w:val="none"/>
                <w:lang w:eastAsia="zh-CN"/>
              </w:rPr>
              <w:t>项目</w:t>
            </w:r>
            <w:r>
              <w:rPr>
                <w:rFonts w:hint="default" w:ascii="Times New Roman" w:hAnsi="Times New Roman" w:eastAsia="方正仿宋_GBK" w:cs="Times New Roman"/>
                <w:sz w:val="28"/>
                <w:szCs w:val="28"/>
                <w:highlight w:val="none"/>
              </w:rPr>
              <w:t>。</w:t>
            </w:r>
          </w:p>
        </w:tc>
      </w:tr>
    </w:tbl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left="0" w:leftChars="0" w:firstLine="618" w:firstLineChars="200"/>
        <w:jc w:val="both"/>
        <w:textAlignment w:val="auto"/>
        <w:rPr>
          <w:rFonts w:hint="eastAsia" w:eastAsia="方正仿宋_GBK" w:cs="Times New Roman"/>
          <w:b/>
          <w:bCs/>
          <w:spacing w:val="-6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firstLine="642" w:firstLineChars="200"/>
        <w:jc w:val="both"/>
        <w:textAlignment w:val="auto"/>
        <w:rPr>
          <w:rFonts w:hint="default" w:ascii="Times New Roman" w:hAnsi="Times New Roman" w:eastAsia="方正仿宋_GBK" w:cs="Times New Roman"/>
          <w:spacing w:val="-6"/>
          <w:sz w:val="32"/>
          <w:szCs w:val="32"/>
        </w:rPr>
      </w:pPr>
      <w:r>
        <w:rPr>
          <w:rFonts w:hint="eastAsia" w:eastAsia="方正仿宋_GBK" w:cs="Times New Roman"/>
          <w:b/>
          <w:bCs/>
          <w:snapToGrid w:val="0"/>
          <w:sz w:val="32"/>
          <w:szCs w:val="32"/>
          <w:lang w:val="en-US" w:eastAsia="zh-CN" w:bidi="ar-SA"/>
        </w:rPr>
        <w:t>2</w:t>
      </w:r>
      <w:r>
        <w:rPr>
          <w:rFonts w:hint="eastAsia" w:ascii="Times New Roman" w:hAnsi="Times New Roman" w:eastAsia="方正仿宋_GBK" w:cs="Times New Roman"/>
          <w:b/>
          <w:bCs/>
          <w:snapToGrid w:val="0"/>
          <w:sz w:val="32"/>
          <w:szCs w:val="32"/>
          <w:lang w:val="en-US" w:eastAsia="zh-CN" w:bidi="ar-SA"/>
        </w:rPr>
        <w:t>.</w:t>
      </w:r>
      <w:r>
        <w:rPr>
          <w:rFonts w:hint="default" w:ascii="Times New Roman" w:hAnsi="Times New Roman" w:eastAsia="方正仿宋_GBK" w:cs="Times New Roman"/>
          <w:b/>
          <w:bCs/>
          <w:spacing w:val="-6"/>
          <w:sz w:val="32"/>
          <w:szCs w:val="32"/>
          <w:lang w:val="en-US" w:eastAsia="zh-CN"/>
        </w:rPr>
        <w:t>推进</w:t>
      </w:r>
      <w:r>
        <w:rPr>
          <w:rFonts w:hint="eastAsia" w:ascii="方正仿宋_GBK" w:hAnsi="方正仿宋_GBK" w:eastAsia="方正仿宋_GBK" w:cs="方正仿宋_GBK"/>
          <w:b/>
          <w:bCs/>
          <w:spacing w:val="-6"/>
          <w:sz w:val="32"/>
          <w:szCs w:val="32"/>
          <w:lang w:val="en-US" w:eastAsia="zh-CN"/>
        </w:rPr>
        <w:t>“两路”建设</w:t>
      </w:r>
      <w:r>
        <w:rPr>
          <w:rFonts w:hint="default" w:ascii="Times New Roman" w:hAnsi="Times New Roman" w:eastAsia="方正仿宋_GBK" w:cs="Times New Roman"/>
          <w:b/>
          <w:bCs/>
          <w:spacing w:val="-6"/>
          <w:sz w:val="32"/>
          <w:szCs w:val="32"/>
          <w:lang w:val="en-US" w:eastAsia="zh-CN"/>
        </w:rPr>
        <w:t>，</w:t>
      </w:r>
      <w:r>
        <w:rPr>
          <w:rFonts w:hint="default" w:ascii="Times New Roman" w:hAnsi="Times New Roman" w:eastAsia="方正仿宋_GBK" w:cs="Times New Roman"/>
          <w:b/>
          <w:bCs/>
          <w:spacing w:val="-6"/>
          <w:sz w:val="32"/>
          <w:szCs w:val="32"/>
        </w:rPr>
        <w:t>打造内联外通路网体系。</w:t>
      </w:r>
      <w:r>
        <w:rPr>
          <w:rFonts w:hint="default" w:ascii="Times New Roman" w:hAnsi="Times New Roman" w:eastAsia="方正仿宋_GBK" w:cs="Times New Roman"/>
          <w:spacing w:val="-6"/>
          <w:sz w:val="32"/>
          <w:szCs w:val="32"/>
        </w:rPr>
        <w:t>重点加强公路、铁路交通运输体系建设。拓展外联旅游专列</w:t>
      </w:r>
      <w:r>
        <w:rPr>
          <w:rFonts w:hint="default" w:ascii="Times New Roman" w:hAnsi="Times New Roman" w:eastAsia="方正仿宋_GBK" w:cs="Times New Roman"/>
          <w:spacing w:val="-6"/>
          <w:sz w:val="32"/>
          <w:szCs w:val="32"/>
          <w:lang w:eastAsia="zh-CN"/>
        </w:rPr>
        <w:t>线路</w:t>
      </w:r>
      <w:r>
        <w:rPr>
          <w:rFonts w:hint="default" w:ascii="Times New Roman" w:hAnsi="Times New Roman" w:eastAsia="方正仿宋_GBK" w:cs="Times New Roman"/>
          <w:spacing w:val="-6"/>
          <w:sz w:val="32"/>
          <w:szCs w:val="32"/>
        </w:rPr>
        <w:t>和停靠班次，加快推进中心城区铁路专用线建设，提</w:t>
      </w:r>
      <w:r>
        <w:rPr>
          <w:rFonts w:hint="default" w:ascii="Times New Roman" w:hAnsi="Times New Roman" w:eastAsia="方正仿宋_GBK" w:cs="Times New Roman"/>
          <w:spacing w:val="-6"/>
          <w:sz w:val="32"/>
          <w:szCs w:val="32"/>
          <w:highlight w:val="none"/>
        </w:rPr>
        <w:t>高大宗商品运输能力。积极争取长春至</w:t>
      </w:r>
      <w:r>
        <w:rPr>
          <w:rFonts w:hint="eastAsia" w:eastAsia="方正仿宋_GBK" w:cs="Times New Roman"/>
          <w:spacing w:val="-6"/>
          <w:sz w:val="32"/>
          <w:szCs w:val="32"/>
          <w:highlight w:val="none"/>
          <w:lang w:eastAsia="zh-CN"/>
        </w:rPr>
        <w:t>白城</w:t>
      </w:r>
      <w:r>
        <w:rPr>
          <w:rFonts w:hint="default" w:ascii="Times New Roman" w:hAnsi="Times New Roman" w:eastAsia="方正仿宋_GBK" w:cs="Times New Roman"/>
          <w:spacing w:val="-6"/>
          <w:sz w:val="32"/>
          <w:szCs w:val="32"/>
          <w:highlight w:val="none"/>
        </w:rPr>
        <w:t>高速公路（镇赉段）过境镇赉，构建融入长春都市圈的快速交通廊道；推动省道扎突线（S211）升级为国道扎公线（G608），</w:t>
      </w:r>
      <w:r>
        <w:rPr>
          <w:rFonts w:hint="default" w:ascii="Times New Roman" w:hAnsi="Times New Roman" w:eastAsia="方正仿宋_GBK" w:cs="Times New Roman"/>
          <w:spacing w:val="-6"/>
          <w:sz w:val="32"/>
          <w:szCs w:val="32"/>
          <w:highlight w:val="none"/>
          <w:shd w:val="clear" w:color="auto" w:fill="FFFFFF"/>
          <w:lang w:val="en-US" w:eastAsia="zh-CN"/>
        </w:rPr>
        <w:t>升级</w:t>
      </w:r>
      <w:r>
        <w:rPr>
          <w:rFonts w:hint="eastAsia" w:eastAsia="方正仿宋_GBK" w:cs="Times New Roman"/>
          <w:spacing w:val="-6"/>
          <w:sz w:val="32"/>
          <w:szCs w:val="32"/>
          <w:highlight w:val="none"/>
          <w:shd w:val="clear" w:color="auto" w:fill="FFFFFF"/>
          <w:lang w:val="en-US" w:eastAsia="zh-CN"/>
        </w:rPr>
        <w:t>吉</w:t>
      </w:r>
      <w:r>
        <w:rPr>
          <w:rFonts w:hint="default" w:ascii="Times New Roman" w:hAnsi="Times New Roman" w:eastAsia="方正仿宋_GBK" w:cs="Times New Roman"/>
          <w:spacing w:val="-6"/>
          <w:sz w:val="32"/>
          <w:szCs w:val="32"/>
          <w:highlight w:val="none"/>
          <w:shd w:val="clear" w:color="auto" w:fill="FFFFFF"/>
          <w:lang w:val="en-US" w:eastAsia="zh-CN"/>
        </w:rPr>
        <w:t>、蒙联</w:t>
      </w:r>
      <w:r>
        <w:rPr>
          <w:rFonts w:hint="eastAsia" w:eastAsia="方正仿宋_GBK" w:cs="Times New Roman"/>
          <w:spacing w:val="-6"/>
          <w:sz w:val="32"/>
          <w:szCs w:val="32"/>
          <w:highlight w:val="none"/>
          <w:shd w:val="clear" w:color="auto" w:fill="FFFFFF"/>
          <w:lang w:val="en-US" w:eastAsia="zh-CN"/>
        </w:rPr>
        <w:t>通</w:t>
      </w:r>
      <w:r>
        <w:rPr>
          <w:rFonts w:hint="default" w:ascii="Times New Roman" w:hAnsi="Times New Roman" w:eastAsia="方正仿宋_GBK" w:cs="Times New Roman"/>
          <w:spacing w:val="-6"/>
          <w:sz w:val="32"/>
          <w:szCs w:val="32"/>
          <w:highlight w:val="none"/>
          <w:shd w:val="clear" w:color="auto" w:fill="FFFFFF"/>
          <w:lang w:val="en-US" w:eastAsia="zh-CN"/>
        </w:rPr>
        <w:t>公路，</w:t>
      </w:r>
      <w:r>
        <w:rPr>
          <w:rFonts w:hint="default" w:ascii="Times New Roman" w:hAnsi="Times New Roman" w:eastAsia="方正仿宋_GBK" w:cs="Times New Roman"/>
          <w:spacing w:val="-6"/>
          <w:sz w:val="32"/>
          <w:szCs w:val="32"/>
          <w:highlight w:val="none"/>
        </w:rPr>
        <w:t>提升对外</w:t>
      </w:r>
      <w:r>
        <w:rPr>
          <w:rFonts w:hint="default" w:ascii="Times New Roman" w:hAnsi="Times New Roman" w:eastAsia="方正仿宋_GBK" w:cs="Times New Roman"/>
          <w:spacing w:val="-6"/>
          <w:sz w:val="32"/>
          <w:szCs w:val="32"/>
        </w:rPr>
        <w:t>交通等级。构建县域干线公路网络。打造以国省干</w:t>
      </w:r>
      <w:r>
        <w:rPr>
          <w:rFonts w:hint="eastAsia" w:eastAsia="方正仿宋_GBK" w:cs="Times New Roman"/>
          <w:spacing w:val="-6"/>
          <w:sz w:val="32"/>
          <w:szCs w:val="32"/>
          <w:lang w:val="en-US" w:eastAsia="zh-CN"/>
        </w:rPr>
        <w:t>线</w:t>
      </w:r>
      <w:r>
        <w:rPr>
          <w:rFonts w:hint="default" w:ascii="Times New Roman" w:hAnsi="Times New Roman" w:eastAsia="方正仿宋_GBK" w:cs="Times New Roman"/>
          <w:spacing w:val="-6"/>
          <w:sz w:val="32"/>
          <w:szCs w:val="32"/>
        </w:rPr>
        <w:t>为主、县乡道为补充的交通运输体系，形成以国道嫩双公路（G231）、国道扎公线（G608）、省道齐大线（S210）为纵向干线，省道镇莫线（S515）为横向干线</w:t>
      </w:r>
      <w:r>
        <w:rPr>
          <w:rFonts w:hint="eastAsia" w:ascii="方正仿宋_GBK" w:hAnsi="方正仿宋_GBK" w:eastAsia="方正仿宋_GBK" w:cs="方正仿宋_GBK"/>
          <w:spacing w:val="-6"/>
          <w:sz w:val="32"/>
          <w:szCs w:val="32"/>
        </w:rPr>
        <w:t>的“三纵一横”县</w:t>
      </w:r>
      <w:r>
        <w:rPr>
          <w:rFonts w:hint="default" w:ascii="Times New Roman" w:hAnsi="Times New Roman" w:eastAsia="方正仿宋_GBK" w:cs="Times New Roman"/>
          <w:spacing w:val="-6"/>
          <w:sz w:val="32"/>
          <w:szCs w:val="32"/>
        </w:rPr>
        <w:t>域干线路网。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jc w:val="both"/>
        <w:textAlignment w:val="auto"/>
        <w:rPr>
          <w:rFonts w:hint="default" w:ascii="Times New Roman" w:hAnsi="Times New Roman" w:eastAsia="方正仿宋_GBK" w:cs="Times New Roman"/>
          <w:spacing w:val="-6"/>
          <w:sz w:val="32"/>
          <w:szCs w:val="32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jc w:val="both"/>
        <w:textAlignment w:val="auto"/>
        <w:rPr>
          <w:rFonts w:hint="default" w:ascii="Times New Roman" w:hAnsi="Times New Roman" w:eastAsia="方正仿宋_GBK" w:cs="Times New Roman"/>
          <w:spacing w:val="-6"/>
          <w:sz w:val="32"/>
          <w:szCs w:val="32"/>
        </w:rPr>
      </w:pPr>
    </w:p>
    <w:p>
      <w:pPr>
        <w:pStyle w:val="6"/>
        <w:spacing w:line="360" w:lineRule="auto"/>
        <w:ind w:firstLine="0" w:firstLineChars="0"/>
        <w:jc w:val="center"/>
        <w:rPr>
          <w:sz w:val="32"/>
          <w:szCs w:val="32"/>
        </w:rPr>
      </w:pPr>
    </w:p>
    <w:p>
      <w:pPr>
        <w:ind w:firstLine="0" w:firstLineChars="0"/>
        <w:jc w:val="center"/>
        <w:rPr>
          <w:rFonts w:hint="eastAsia" w:ascii="Times New Roman" w:hAnsi="Times New Roman" w:eastAsia="方正仿宋_GBK" w:cs="Times New Roman"/>
          <w:b/>
          <w:bCs/>
          <w:sz w:val="28"/>
          <w:szCs w:val="28"/>
          <w:lang w:eastAsia="zh-CN"/>
        </w:rPr>
      </w:pPr>
      <w:r>
        <w:rPr>
          <w:rFonts w:hint="eastAsia" w:ascii="Times New Roman" w:hAnsi="Times New Roman" w:eastAsia="方正仿宋_GBK" w:cs="Times New Roman"/>
          <w:b/>
          <w:bCs/>
          <w:sz w:val="28"/>
          <w:szCs w:val="28"/>
          <w:lang w:eastAsia="zh-CN"/>
        </w:rPr>
        <w:drawing>
          <wp:inline distT="0" distB="0" distL="114300" distR="114300">
            <wp:extent cx="5605145" cy="3963670"/>
            <wp:effectExtent l="0" t="0" r="14605" b="17780"/>
            <wp:docPr id="3" name="图片 3" descr="c107fcb4aed58fbcefc788cae7fb365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107fcb4aed58fbcefc788cae7fb3655"/>
                    <pic:cNvPicPr>
                      <a:picLocks noChangeAspect="true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05145" cy="3963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  <w:jc w:val="center"/>
        <w:rPr>
          <w:rFonts w:hint="default" w:ascii="Times New Roman" w:hAnsi="Times New Roman" w:eastAsia="方正仿宋_GBK" w:cs="Times New Roman"/>
          <w:b/>
          <w:bCs/>
          <w:sz w:val="28"/>
          <w:szCs w:val="28"/>
        </w:rPr>
      </w:pPr>
      <w:r>
        <w:rPr>
          <w:rFonts w:hint="default" w:ascii="Times New Roman" w:hAnsi="Times New Roman" w:eastAsia="方正仿宋_GBK" w:cs="Times New Roman"/>
          <w:b/>
          <w:bCs/>
          <w:sz w:val="28"/>
          <w:szCs w:val="28"/>
        </w:rPr>
        <w:t>图</w:t>
      </w:r>
      <w:r>
        <w:rPr>
          <w:rFonts w:hint="default" w:ascii="Times New Roman" w:hAnsi="Times New Roman" w:eastAsia="方正仿宋_GBK" w:cs="Times New Roman"/>
          <w:b/>
          <w:bCs/>
          <w:sz w:val="28"/>
          <w:szCs w:val="28"/>
          <w:lang w:val="en-US" w:eastAsia="zh-CN"/>
        </w:rPr>
        <w:t>4</w:t>
      </w:r>
      <w:r>
        <w:rPr>
          <w:rFonts w:hint="default" w:ascii="Times New Roman" w:hAnsi="Times New Roman" w:eastAsia="方正仿宋_GBK" w:cs="Times New Roman"/>
          <w:b/>
          <w:bCs/>
          <w:sz w:val="28"/>
          <w:szCs w:val="28"/>
        </w:rPr>
        <w:t>镇赉县重大交通基础设施示意图</w:t>
      </w:r>
    </w:p>
    <w:p>
      <w:pPr>
        <w:ind w:firstLine="0" w:firstLineChars="0"/>
        <w:jc w:val="center"/>
        <w:rPr>
          <w:rFonts w:hint="eastAsia" w:ascii="Times New Roman" w:hAnsi="Times New Roman" w:eastAsia="方正仿宋_GBK" w:cs="Times New Roman"/>
          <w:b/>
          <w:bCs/>
          <w:sz w:val="28"/>
          <w:szCs w:val="28"/>
        </w:rPr>
      </w:pPr>
    </w:p>
    <w:tbl>
      <w:tblPr>
        <w:tblStyle w:val="17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0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67" w:hRule="exact"/>
          <w:jc w:val="center"/>
        </w:trPr>
        <w:tc>
          <w:tcPr>
            <w:tcW w:w="85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7D7D7" w:themeFill="background1" w:themeFillShade="D8"/>
            <w:vAlign w:val="center"/>
          </w:tcPr>
          <w:p>
            <w:pPr>
              <w:pStyle w:val="9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85" w:beforeLines="20" w:after="85" w:afterLines="20" w:line="440" w:lineRule="exact"/>
              <w:ind w:left="0" w:firstLine="562"/>
              <w:jc w:val="both"/>
              <w:textAlignment w:val="auto"/>
              <w:rPr>
                <w:rFonts w:hint="default" w:ascii="Times New Roman" w:hAnsi="Times New Roman" w:eastAsia="方正仿宋_GBK" w:cs="Times New Roman"/>
                <w:sz w:val="28"/>
                <w:szCs w:val="28"/>
                <w:highlight w:val="none"/>
              </w:rPr>
            </w:pPr>
            <w:bookmarkStart w:id="152" w:name="_Toc31441"/>
            <w:r>
              <w:rPr>
                <w:rFonts w:hint="default" w:ascii="Times New Roman" w:hAnsi="Times New Roman" w:eastAsia="方正仿宋_GBK" w:cs="Times New Roman"/>
                <w:b/>
                <w:bCs/>
                <w:sz w:val="28"/>
                <w:szCs w:val="28"/>
                <w:highlight w:val="none"/>
              </w:rPr>
              <w:t>专栏1</w:t>
            </w:r>
            <w:r>
              <w:rPr>
                <w:rFonts w:hint="eastAsia" w:eastAsia="方正仿宋_GBK" w:cs="Times New Roman"/>
                <w:b/>
                <w:bCs/>
                <w:sz w:val="28"/>
                <w:szCs w:val="28"/>
                <w:highlight w:val="none"/>
                <w:lang w:val="en-US" w:eastAsia="zh-CN"/>
              </w:rPr>
              <w:t>2</w:t>
            </w:r>
            <w:r>
              <w:rPr>
                <w:rFonts w:hint="default" w:ascii="Times New Roman" w:hAnsi="Times New Roman" w:eastAsia="方正仿宋_GBK" w:cs="Times New Roman"/>
                <w:b/>
                <w:bCs/>
                <w:sz w:val="28"/>
                <w:szCs w:val="28"/>
                <w:highlight w:val="none"/>
              </w:rPr>
              <w:t>：立体交通网络重点项目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1478" w:hRule="atLeast"/>
          <w:jc w:val="center"/>
        </w:trPr>
        <w:tc>
          <w:tcPr>
            <w:tcW w:w="85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9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85" w:beforeLines="20" w:after="85" w:afterLines="20" w:line="440" w:lineRule="exact"/>
              <w:ind w:left="0" w:leftChars="0" w:firstLine="562" w:firstLineChars="200"/>
              <w:jc w:val="both"/>
              <w:textAlignment w:val="auto"/>
              <w:rPr>
                <w:rFonts w:hint="default" w:ascii="Times New Roman" w:hAnsi="Times New Roman" w:eastAsia="方正仿宋_GBK" w:cs="Times New Roman"/>
                <w:spacing w:val="-20"/>
                <w:sz w:val="28"/>
                <w:szCs w:val="28"/>
                <w:highlight w:val="none"/>
              </w:rPr>
            </w:pPr>
            <w:r>
              <w:rPr>
                <w:rFonts w:hint="default" w:ascii="Times New Roman" w:hAnsi="Times New Roman" w:eastAsia="方正仿宋_GBK" w:cs="Times New Roman"/>
                <w:b/>
                <w:bCs/>
                <w:sz w:val="28"/>
                <w:szCs w:val="28"/>
                <w:highlight w:val="none"/>
              </w:rPr>
              <w:t>国道项目：</w:t>
            </w:r>
            <w:r>
              <w:rPr>
                <w:rFonts w:hint="eastAsia" w:eastAsia="方正仿宋_GBK" w:cs="Times New Roman"/>
                <w:b w:val="0"/>
                <w:bCs w:val="0"/>
                <w:sz w:val="28"/>
                <w:szCs w:val="28"/>
                <w:highlight w:val="none"/>
                <w:lang w:val="en-US" w:eastAsia="zh-CN"/>
              </w:rPr>
              <w:t>实施</w:t>
            </w:r>
            <w:r>
              <w:rPr>
                <w:rFonts w:hint="default" w:ascii="Times New Roman" w:hAnsi="Times New Roman" w:eastAsia="方正仿宋_GBK" w:cs="Times New Roman"/>
                <w:sz w:val="28"/>
                <w:szCs w:val="28"/>
                <w:highlight w:val="none"/>
              </w:rPr>
              <w:t>国道扎公线（G608）镇赉至到保段改扩建工程项目。</w:t>
            </w:r>
            <w:r>
              <w:rPr>
                <w:rFonts w:hint="eastAsia" w:eastAsia="方正仿宋_GBK" w:cs="Times New Roman"/>
                <w:sz w:val="28"/>
                <w:szCs w:val="28"/>
                <w:highlight w:val="none"/>
                <w:lang w:val="en-US" w:eastAsia="zh-CN"/>
              </w:rPr>
              <w:t>规划推进</w:t>
            </w:r>
            <w:r>
              <w:rPr>
                <w:rFonts w:hint="default" w:ascii="Times New Roman" w:hAnsi="Times New Roman" w:eastAsia="方正仿宋_GBK" w:cs="Times New Roman"/>
                <w:spacing w:val="-20"/>
                <w:sz w:val="28"/>
                <w:szCs w:val="28"/>
                <w:highlight w:val="none"/>
              </w:rPr>
              <w:t>国道扎公线（G608）吉蒙交界至镇赉段扩建工程项目。</w:t>
            </w:r>
          </w:p>
          <w:p>
            <w:pPr>
              <w:pStyle w:val="9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85" w:beforeLines="20" w:after="85" w:afterLines="20" w:line="440" w:lineRule="exact"/>
              <w:ind w:left="0" w:leftChars="0" w:firstLine="562" w:firstLineChars="200"/>
              <w:jc w:val="both"/>
              <w:textAlignment w:val="auto"/>
              <w:rPr>
                <w:rFonts w:hint="default" w:ascii="Times New Roman" w:hAnsi="Times New Roman" w:eastAsia="方正仿宋_GBK" w:cs="Times New Roman"/>
                <w:sz w:val="28"/>
                <w:szCs w:val="28"/>
                <w:highlight w:val="none"/>
              </w:rPr>
            </w:pPr>
            <w:r>
              <w:rPr>
                <w:rFonts w:hint="default" w:ascii="Times New Roman" w:hAnsi="Times New Roman" w:eastAsia="方正仿宋_GBK" w:cs="Times New Roman"/>
                <w:b/>
                <w:bCs/>
                <w:sz w:val="28"/>
                <w:szCs w:val="28"/>
                <w:highlight w:val="none"/>
              </w:rPr>
              <w:t>高速公路：</w:t>
            </w:r>
            <w:r>
              <w:rPr>
                <w:rFonts w:hint="eastAsia" w:eastAsia="方正仿宋_GBK" w:cs="Times New Roman"/>
                <w:b w:val="0"/>
                <w:bCs w:val="0"/>
                <w:sz w:val="28"/>
                <w:szCs w:val="28"/>
                <w:highlight w:val="none"/>
                <w:lang w:val="en-US" w:eastAsia="zh-CN"/>
              </w:rPr>
              <w:t>推进</w:t>
            </w:r>
            <w:r>
              <w:rPr>
                <w:rFonts w:hint="default" w:ascii="Times New Roman" w:hAnsi="Times New Roman" w:eastAsia="方正仿宋_GBK" w:cs="Times New Roman"/>
                <w:sz w:val="28"/>
                <w:szCs w:val="28"/>
                <w:highlight w:val="none"/>
              </w:rPr>
              <w:t>长春至</w:t>
            </w:r>
            <w:r>
              <w:rPr>
                <w:rFonts w:hint="eastAsia" w:eastAsia="方正仿宋_GBK" w:cs="Times New Roman"/>
                <w:sz w:val="28"/>
                <w:szCs w:val="28"/>
                <w:highlight w:val="none"/>
                <w:lang w:val="en-US" w:eastAsia="zh-CN"/>
              </w:rPr>
              <w:t>白城</w:t>
            </w:r>
            <w:r>
              <w:rPr>
                <w:rFonts w:hint="default" w:ascii="Times New Roman" w:hAnsi="Times New Roman" w:eastAsia="方正仿宋_GBK" w:cs="Times New Roman"/>
                <w:sz w:val="28"/>
                <w:szCs w:val="28"/>
                <w:highlight w:val="none"/>
              </w:rPr>
              <w:t>高速</w:t>
            </w:r>
            <w:r>
              <w:rPr>
                <w:rFonts w:hint="eastAsia" w:eastAsia="方正仿宋_GBK" w:cs="Times New Roman"/>
                <w:sz w:val="28"/>
                <w:szCs w:val="28"/>
                <w:highlight w:val="none"/>
                <w:lang w:eastAsia="zh-CN"/>
              </w:rPr>
              <w:t>公路</w:t>
            </w:r>
            <w:r>
              <w:rPr>
                <w:rFonts w:hint="eastAsia" w:eastAsia="方正仿宋_GBK" w:cs="Times New Roman"/>
                <w:sz w:val="28"/>
                <w:szCs w:val="28"/>
                <w:highlight w:val="none"/>
                <w:lang w:val="en-US" w:eastAsia="zh-CN"/>
              </w:rPr>
              <w:t>（镇赉段）</w:t>
            </w:r>
            <w:r>
              <w:rPr>
                <w:rFonts w:hint="default" w:ascii="Times New Roman" w:hAnsi="Times New Roman" w:eastAsia="方正仿宋_GBK" w:cs="Times New Roman"/>
                <w:sz w:val="28"/>
                <w:szCs w:val="28"/>
                <w:highlight w:val="none"/>
              </w:rPr>
              <w:t>建设</w:t>
            </w:r>
            <w:r>
              <w:rPr>
                <w:rFonts w:hint="eastAsia" w:eastAsia="方正仿宋_GBK" w:cs="Times New Roman"/>
                <w:sz w:val="28"/>
                <w:szCs w:val="28"/>
                <w:highlight w:val="none"/>
                <w:lang w:eastAsia="zh-CN"/>
              </w:rPr>
              <w:t>工程</w:t>
            </w:r>
            <w:r>
              <w:rPr>
                <w:rFonts w:hint="default" w:ascii="Times New Roman" w:hAnsi="Times New Roman" w:eastAsia="方正仿宋_GBK" w:cs="Times New Roman"/>
                <w:sz w:val="28"/>
                <w:szCs w:val="28"/>
                <w:highlight w:val="none"/>
              </w:rPr>
              <w:t>项目。</w:t>
            </w:r>
          </w:p>
        </w:tc>
      </w:tr>
    </w:tbl>
    <w:p>
      <w:pPr>
        <w:pStyle w:val="3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firstLine="642" w:firstLineChars="200"/>
        <w:jc w:val="both"/>
        <w:textAlignment w:val="auto"/>
        <w:rPr>
          <w:rFonts w:hint="eastAsia" w:ascii="方正楷体_GBK" w:hAnsi="方正楷体_GBK" w:eastAsia="方正楷体_GBK" w:cs="方正楷体_GBK"/>
          <w:sz w:val="32"/>
        </w:rPr>
      </w:pPr>
    </w:p>
    <w:p>
      <w:pPr>
        <w:pStyle w:val="3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firstLine="642" w:firstLineChars="200"/>
        <w:jc w:val="both"/>
        <w:textAlignment w:val="auto"/>
        <w:rPr>
          <w:rFonts w:hint="eastAsia" w:ascii="方正楷体_GBK" w:hAnsi="方正楷体_GBK" w:eastAsia="方正楷体_GBK" w:cs="方正楷体_GBK"/>
          <w:sz w:val="32"/>
        </w:rPr>
      </w:pPr>
      <w:r>
        <w:rPr>
          <w:rFonts w:hint="eastAsia" w:ascii="方正楷体_GBK" w:hAnsi="方正楷体_GBK" w:eastAsia="方正楷体_GBK" w:cs="方正楷体_GBK"/>
          <w:sz w:val="32"/>
        </w:rPr>
        <w:t>第五节</w:t>
      </w:r>
      <w:r>
        <w:rPr>
          <w:rFonts w:hint="eastAsia" w:ascii="方正楷体_GBK" w:hAnsi="方正楷体_GBK" w:eastAsia="方正楷体_GBK" w:cs="方正楷体_GBK"/>
          <w:sz w:val="32"/>
          <w:lang w:val="en-US" w:eastAsia="zh-CN"/>
        </w:rPr>
        <w:t xml:space="preserve"> </w:t>
      </w:r>
      <w:r>
        <w:rPr>
          <w:rFonts w:hint="eastAsia" w:ascii="方正楷体_GBK" w:hAnsi="方正楷体_GBK" w:eastAsia="方正楷体_GBK" w:cs="方正楷体_GBK"/>
          <w:sz w:val="32"/>
        </w:rPr>
        <w:t>建设安居乐业平安镇赉</w:t>
      </w:r>
      <w:bookmarkEnd w:id="152"/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firstLine="643"/>
        <w:jc w:val="both"/>
        <w:textAlignment w:val="auto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eastAsia="方正仿宋_GBK" w:cs="Times New Roman"/>
          <w:b/>
          <w:bCs/>
          <w:spacing w:val="-6"/>
          <w:sz w:val="32"/>
          <w:szCs w:val="32"/>
          <w:lang w:val="en-US" w:eastAsia="zh-CN"/>
        </w:rPr>
        <w:t>1</w:t>
      </w:r>
      <w:r>
        <w:rPr>
          <w:rFonts w:hint="eastAsia" w:ascii="方正仿宋_GBK" w:hAnsi="方正仿宋_GBK" w:eastAsia="方正仿宋_GBK" w:cs="方正仿宋_GBK"/>
          <w:b/>
          <w:bCs/>
          <w:sz w:val="32"/>
          <w:szCs w:val="32"/>
          <w:lang w:val="en-US" w:eastAsia="zh-CN"/>
        </w:rPr>
        <w:t>.深入贯彻总体国家安全观，</w:t>
      </w:r>
      <w:r>
        <w:rPr>
          <w:rFonts w:hint="eastAsia" w:ascii="方正仿宋_GBK" w:hAnsi="方正仿宋_GBK" w:eastAsia="方正仿宋_GBK" w:cs="方正仿宋_GBK"/>
          <w:b/>
          <w:bCs/>
          <w:sz w:val="32"/>
          <w:szCs w:val="32"/>
        </w:rPr>
        <w:t>守牢安全底线。</w:t>
      </w:r>
      <w:r>
        <w:rPr>
          <w:rFonts w:hint="eastAsia" w:ascii="方正仿宋_GBK" w:hAnsi="方正仿宋_GBK" w:eastAsia="方正仿宋_GBK" w:cs="方正仿宋_GBK"/>
          <w:b w:val="0"/>
          <w:bCs w:val="0"/>
          <w:sz w:val="32"/>
          <w:szCs w:val="32"/>
          <w:lang w:val="en-US" w:eastAsia="zh-CN"/>
        </w:rPr>
        <w:t>强化经济安全保障，筑牢金融安全防线，兜牢地方政府债务风险警戒线。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全面落</w:t>
      </w:r>
      <w:r>
        <w:rPr>
          <w:rFonts w:hint="eastAsia" w:ascii="方正仿宋_GBK" w:hAnsi="方正仿宋_GBK" w:eastAsia="方正仿宋_GBK" w:cs="方正仿宋_GBK"/>
          <w:sz w:val="32"/>
          <w:szCs w:val="32"/>
          <w:highlight w:val="none"/>
        </w:rPr>
        <w:t>实安全生产责任制，深入推进安全生产风险专项整治，严厉打击各类非法违法生产经营行为。</w:t>
      </w:r>
      <w:r>
        <w:rPr>
          <w:rFonts w:hint="eastAsia" w:ascii="方正仿宋_GBK" w:hAnsi="方正仿宋_GBK" w:eastAsia="方正仿宋_GBK" w:cs="方正仿宋_GBK"/>
          <w:sz w:val="32"/>
          <w:szCs w:val="32"/>
          <w:highlight w:val="none"/>
          <w:lang w:val="en-US" w:eastAsia="zh-CN"/>
        </w:rPr>
        <w:t>建好用好管好网上舆论阵地。加强社会治安综合治理，</w:t>
      </w:r>
      <w:r>
        <w:rPr>
          <w:rFonts w:hint="eastAsia" w:ascii="方正仿宋_GBK" w:hAnsi="方正仿宋_GBK" w:eastAsia="方正仿宋_GBK" w:cs="方正仿宋_GBK"/>
          <w:sz w:val="32"/>
          <w:szCs w:val="32"/>
          <w:highlight w:val="none"/>
        </w:rPr>
        <w:t>常态化推进扫黑除恶，依法严惩黄赌毒等违法犯罪。加强防灾减灾基础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设施建设维护，完善灾后恢复重建机制。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全面提升应急救援能力。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落实“四个最严”要求，持续抓好食品药品安全监管。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加强国防动员能力建设。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firstLine="643"/>
        <w:jc w:val="both"/>
        <w:textAlignment w:val="auto"/>
        <w:rPr>
          <w:szCs w:val="32"/>
        </w:rPr>
      </w:pPr>
      <w:r>
        <w:rPr>
          <w:rFonts w:hint="eastAsia" w:eastAsia="方正仿宋_GBK" w:cs="Times New Roman"/>
          <w:b/>
          <w:bCs/>
          <w:spacing w:val="-6"/>
          <w:sz w:val="32"/>
          <w:szCs w:val="32"/>
          <w:lang w:val="en-US" w:eastAsia="zh-CN"/>
        </w:rPr>
        <w:t>2.</w:t>
      </w:r>
      <w:r>
        <w:rPr>
          <w:rFonts w:hint="eastAsia" w:ascii="方正仿宋_GBK" w:hAnsi="方正仿宋_GBK" w:eastAsia="方正仿宋_GBK" w:cs="方正仿宋_GBK"/>
          <w:b/>
          <w:bCs/>
          <w:sz w:val="32"/>
          <w:szCs w:val="32"/>
        </w:rPr>
        <w:t>聚焦服务民生，提升社会治理效能。</w:t>
      </w:r>
      <w:r>
        <w:rPr>
          <w:rFonts w:hint="eastAsia" w:ascii="方正仿宋_GBK" w:hAnsi="方正仿宋_GBK" w:eastAsia="方正仿宋_GBK" w:cs="方正仿宋_GBK"/>
          <w:b w:val="0"/>
          <w:bCs w:val="0"/>
          <w:sz w:val="32"/>
          <w:szCs w:val="32"/>
          <w:lang w:val="en-US" w:eastAsia="zh-CN"/>
        </w:rPr>
        <w:t>完善基层治理体系。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坚持和发展新时代“枫桥经验”，发挥好信访工作联系群众桥梁纽带作用</w:t>
      </w: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，</w:t>
      </w:r>
      <w:r>
        <w:rPr>
          <w:rFonts w:hint="eastAsia" w:ascii="方正仿宋_GBK" w:hAnsi="方正仿宋_GBK" w:eastAsia="方正仿宋_GBK" w:cs="方正仿宋_GBK"/>
          <w:sz w:val="32"/>
          <w:szCs w:val="32"/>
          <w:highlight w:val="none"/>
          <w:lang w:val="en-US" w:eastAsia="zh-CN"/>
        </w:rPr>
        <w:t>维护社会和谐稳定</w:t>
      </w:r>
      <w:r>
        <w:rPr>
          <w:rFonts w:hint="eastAsia" w:ascii="方正仿宋_GBK" w:hAnsi="方正仿宋_GBK" w:eastAsia="方正仿宋_GBK" w:cs="方正仿宋_GBK"/>
          <w:sz w:val="32"/>
          <w:szCs w:val="32"/>
          <w:highlight w:val="none"/>
        </w:rPr>
        <w:t>。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深入推进“九五”普法工作，提升法治服务质效。畅通群众监督渠道，确保依法治理公平公正。建设“一网统管”社会治理数字化平台</w:t>
      </w: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，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全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面提升突发事件响应效率、应急处置能力和法治服务质效。</w:t>
      </w:r>
      <w:bookmarkStart w:id="153" w:name="_Toc217468112"/>
      <w:bookmarkStart w:id="154" w:name="_Toc29431"/>
      <w:r>
        <w:rPr>
          <w:rFonts w:hint="eastAsia" w:ascii="方正仿宋_GBK" w:hAnsi="方正仿宋_GBK" w:eastAsia="方正仿宋_GBK" w:cs="方正仿宋_GBK"/>
          <w:sz w:val="32"/>
          <w:szCs w:val="32"/>
        </w:rPr>
        <w:t>深化民族团结，依法管理宗教事务。</w:t>
      </w:r>
    </w:p>
    <w:bookmarkEnd w:id="153"/>
    <w:bookmarkEnd w:id="154"/>
    <w:p>
      <w:pPr>
        <w:rPr>
          <w:rFonts w:hint="eastAsia" w:ascii="黑体" w:hAnsi="黑体" w:eastAsia="黑体" w:cs="黑体"/>
          <w:b/>
          <w:bCs/>
          <w:szCs w:val="32"/>
        </w:rPr>
      </w:pPr>
      <w:bookmarkStart w:id="155" w:name="_Toc217468113"/>
      <w:bookmarkStart w:id="156" w:name="_Toc32354"/>
      <w:r>
        <w:rPr>
          <w:rFonts w:hint="eastAsia" w:ascii="黑体" w:hAnsi="黑体" w:eastAsia="黑体" w:cs="黑体"/>
          <w:b/>
          <w:bCs/>
          <w:szCs w:val="32"/>
        </w:rPr>
        <w:br w:type="page"/>
      </w:r>
    </w:p>
    <w:p>
      <w:pPr>
        <w:pStyle w:val="2"/>
        <w:ind w:left="0" w:leftChars="0" w:firstLine="0" w:firstLineChars="0"/>
        <w:jc w:val="center"/>
        <w:rPr>
          <w:rFonts w:hint="eastAsia"/>
        </w:rPr>
      </w:pPr>
      <w:bookmarkStart w:id="157" w:name="_Toc15816"/>
      <w:r>
        <w:rPr>
          <w:rFonts w:hint="eastAsia"/>
        </w:rPr>
        <w:t>第</w:t>
      </w:r>
      <w:r>
        <w:rPr>
          <w:rFonts w:hint="eastAsia"/>
          <w:lang w:eastAsia="zh-CN"/>
        </w:rPr>
        <w:t>七</w:t>
      </w:r>
      <w:r>
        <w:rPr>
          <w:rFonts w:hint="eastAsia"/>
        </w:rPr>
        <w:t>章</w:t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</w:rPr>
        <w:t>凝聚发展合力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确保</w:t>
      </w:r>
      <w:r>
        <w:rPr>
          <w:rFonts w:hint="eastAsia"/>
        </w:rPr>
        <w:t>规划落地见效</w:t>
      </w:r>
      <w:bookmarkEnd w:id="157"/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left="0" w:leftChars="0" w:firstLine="640" w:firstLineChars="200"/>
        <w:jc w:val="both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坚持“强内力固本、借外力赋能、聚合力攻坚”工作思路，承接上级各项深化改革任务</w:t>
      </w: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和重点工作，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不折不扣抓好落实</w:t>
      </w: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。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统筹推进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国土空间布局、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对外开放、</w:t>
      </w: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对口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合作、消费激活、教育科技人才一体化等重点任务，全方位凝聚高质量发展动能，确保“十五五”规划各项目标任务落地见效。</w:t>
      </w:r>
    </w:p>
    <w:p>
      <w:pPr>
        <w:pStyle w:val="3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firstLine="642" w:firstLineChars="200"/>
        <w:jc w:val="both"/>
        <w:textAlignment w:val="auto"/>
        <w:rPr>
          <w:rFonts w:hint="default" w:ascii="方正楷体_GBK" w:hAnsi="方正楷体_GBK" w:eastAsia="方正楷体_GBK" w:cs="方正楷体_GBK"/>
          <w:sz w:val="32"/>
        </w:rPr>
      </w:pPr>
      <w:bookmarkStart w:id="158" w:name="_Toc9740"/>
      <w:r>
        <w:rPr>
          <w:rFonts w:hint="default" w:ascii="方正楷体_GBK" w:hAnsi="方正楷体_GBK" w:eastAsia="方正楷体_GBK" w:cs="方正楷体_GBK"/>
          <w:sz w:val="32"/>
          <w:lang w:val="en-US" w:eastAsia="zh-CN"/>
        </w:rPr>
        <w:t xml:space="preserve">第一节 </w:t>
      </w:r>
      <w:r>
        <w:rPr>
          <w:rFonts w:hint="default" w:ascii="方正楷体_GBK" w:hAnsi="方正楷体_GBK" w:eastAsia="方正楷体_GBK" w:cs="方正楷体_GBK"/>
          <w:sz w:val="32"/>
        </w:rPr>
        <w:t>强化党的全面领导</w:t>
      </w:r>
      <w:bookmarkEnd w:id="158"/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left="0" w:leftChars="0" w:firstLine="640" w:firstLineChars="200"/>
        <w:jc w:val="both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将党的领导贯穿规划实施全过程，确保与国家及省、市</w:t>
      </w: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规划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同频同向</w:t>
      </w: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、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协同推进</w:t>
      </w: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。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强化各级党组织的领导责任和实施职责，将规划纲要实施情况列入党委（党组）年度重点事项。牢固树立和践行正确政绩观，提高各级领导班子和干部抓改革、促发展、保稳定的政治能力和专业化水平。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充分发挥基层党组织战斗堡垒作用和党员先锋模范作用。广泛凝聚政府、企业、社会各界共识，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充分发挥民主党派、工商联和无党派人士作用，最大限度凝聚社会共识和力量，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形成推动规划实施的强大思想合力与行动合力。</w:t>
      </w:r>
    </w:p>
    <w:p>
      <w:pPr>
        <w:pStyle w:val="3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firstLine="642" w:firstLineChars="200"/>
        <w:jc w:val="both"/>
        <w:textAlignment w:val="auto"/>
        <w:rPr>
          <w:rFonts w:hint="default" w:ascii="方正楷体_GBK" w:hAnsi="方正楷体_GBK" w:eastAsia="方正楷体_GBK" w:cs="方正楷体_GBK"/>
          <w:sz w:val="32"/>
        </w:rPr>
      </w:pPr>
      <w:bookmarkStart w:id="159" w:name="_Toc22460"/>
      <w:r>
        <w:rPr>
          <w:rFonts w:hint="eastAsia" w:ascii="方正楷体_GBK" w:hAnsi="方正楷体_GBK" w:eastAsia="方正楷体_GBK" w:cs="方正楷体_GBK"/>
          <w:sz w:val="32"/>
          <w:lang w:val="en-US" w:eastAsia="zh-CN"/>
        </w:rPr>
        <w:t xml:space="preserve">第二节 </w:t>
      </w:r>
      <w:r>
        <w:rPr>
          <w:rFonts w:hint="default" w:ascii="方正楷体_GBK" w:hAnsi="方正楷体_GBK" w:eastAsia="方正楷体_GBK" w:cs="方正楷体_GBK"/>
          <w:sz w:val="32"/>
        </w:rPr>
        <w:t>健全规划推进机制</w:t>
      </w:r>
      <w:bookmarkEnd w:id="159"/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left="0" w:leftChars="0" w:firstLine="640" w:firstLineChars="200"/>
        <w:jc w:val="both"/>
        <w:textAlignment w:val="auto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建立县政府主要领导负总责、分管领导分线管、各有关部门各负其责的责任体系，强化发展规划统领作用，明确细化落实发展任务的时间表、路线图，确保规划任务落实。加强规划监督管理和对上、对下协同衔接，县政府各部门获批准自行编制的各类规划需报县发展和改革局备案，确保县级专项规划、区域规划与本规划在主要目标、发展方向、总体布局、重大改革举措、重大工程项目、风险防范等方面协调一致。建立空间衔接保障机制，优先保障规划选址、土地供应和资金需求。将规划实施情况纳入政绩考核，激励干部主动作为，全力推进规划落地。</w:t>
      </w:r>
    </w:p>
    <w:p>
      <w:pPr>
        <w:pStyle w:val="3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firstLine="642" w:firstLineChars="200"/>
        <w:jc w:val="both"/>
        <w:textAlignment w:val="auto"/>
        <w:rPr>
          <w:rFonts w:hint="default" w:cs="Times New Roman"/>
          <w:sz w:val="32"/>
          <w:szCs w:val="24"/>
        </w:rPr>
      </w:pPr>
      <w:bookmarkStart w:id="160" w:name="_Toc18792"/>
      <w:r>
        <w:rPr>
          <w:rFonts w:hint="eastAsia" w:ascii="方正楷体_GBK" w:hAnsi="方正楷体_GBK" w:eastAsia="方正楷体_GBK" w:cs="方正楷体_GBK"/>
          <w:sz w:val="32"/>
          <w:lang w:val="en-US" w:eastAsia="zh-CN"/>
        </w:rPr>
        <w:t xml:space="preserve">第三节 </w:t>
      </w:r>
      <w:r>
        <w:rPr>
          <w:rFonts w:hint="default" w:ascii="方正楷体_GBK" w:hAnsi="方正楷体_GBK" w:eastAsia="方正楷体_GBK" w:cs="方正楷体_GBK"/>
          <w:sz w:val="32"/>
        </w:rPr>
        <w:t>完善监督评价体系</w:t>
      </w:r>
      <w:bookmarkEnd w:id="160"/>
    </w:p>
    <w:p>
      <w:pPr>
        <w:numPr>
          <w:ilvl w:val="0"/>
          <w:numId w:val="0"/>
        </w:numPr>
        <w:spacing w:line="576" w:lineRule="exact"/>
        <w:ind w:firstLine="640"/>
        <w:rPr>
          <w:sz w:val="32"/>
          <w:szCs w:val="32"/>
        </w:rPr>
      </w:pPr>
      <w:r>
        <w:rPr>
          <w:rFonts w:hint="eastAsia" w:cs="仿宋"/>
          <w:sz w:val="32"/>
          <w:szCs w:val="32"/>
        </w:rPr>
        <w:t>健全规划实施中期评估和总结评估机制，</w:t>
      </w:r>
      <w:r>
        <w:rPr>
          <w:rFonts w:hint="eastAsia" w:cs="仿宋"/>
          <w:sz w:val="32"/>
          <w:szCs w:val="32"/>
          <w:lang w:val="en-US" w:eastAsia="zh-CN"/>
        </w:rPr>
        <w:t>强化年度计划实施，将本规划确定的主要指标分解纳入年度指标体系。强化目标管理，合理确定年度工作重点。按照本规划目标任务促进产业、区域、投资、消费、就业等政策协同发力。</w:t>
      </w:r>
      <w:r>
        <w:rPr>
          <w:rFonts w:hint="eastAsia" w:cs="仿宋"/>
          <w:sz w:val="32"/>
          <w:szCs w:val="32"/>
        </w:rPr>
        <w:t>自觉接受人大、监察、审计</w:t>
      </w:r>
      <w:r>
        <w:rPr>
          <w:rFonts w:hint="eastAsia" w:cs="仿宋"/>
          <w:sz w:val="32"/>
          <w:szCs w:val="32"/>
          <w:lang w:eastAsia="zh-CN"/>
        </w:rPr>
        <w:t>、</w:t>
      </w:r>
      <w:r>
        <w:rPr>
          <w:rFonts w:hint="eastAsia" w:cs="仿宋"/>
          <w:sz w:val="32"/>
          <w:szCs w:val="32"/>
          <w:lang w:val="en-US" w:eastAsia="zh-CN"/>
        </w:rPr>
        <w:t>统计</w:t>
      </w:r>
      <w:r>
        <w:rPr>
          <w:rFonts w:hint="eastAsia" w:cs="仿宋"/>
          <w:sz w:val="32"/>
          <w:szCs w:val="32"/>
        </w:rPr>
        <w:t>和社会监督。建立动态调整机制，按规定程序优化完善规划内容，确保“十五五”规划目标任务扎实完成、取得实效。</w:t>
      </w:r>
      <w:bookmarkEnd w:id="47"/>
      <w:bookmarkEnd w:id="48"/>
      <w:bookmarkEnd w:id="49"/>
      <w:bookmarkEnd w:id="50"/>
      <w:bookmarkEnd w:id="120"/>
      <w:bookmarkEnd w:id="121"/>
      <w:bookmarkEnd w:id="122"/>
      <w:bookmarkEnd w:id="123"/>
      <w:bookmarkEnd w:id="124"/>
      <w:bookmarkEnd w:id="125"/>
      <w:bookmarkEnd w:id="126"/>
      <w:bookmarkEnd w:id="151"/>
      <w:bookmarkEnd w:id="155"/>
      <w:bookmarkEnd w:id="156"/>
    </w:p>
    <w:p/>
    <w:sectPr>
      <w:footerReference r:id="rId13" w:type="default"/>
      <w:pgSz w:w="11906" w:h="16838"/>
      <w:pgMar w:top="1440" w:right="1531" w:bottom="1440" w:left="1531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pgNumType w:fmt="decimal"/>
      <w:cols w:space="0" w:num="1"/>
      <w:rtlGutter w:val="0"/>
      <w:docGrid w:type="lines" w:linePitch="417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600"/>
      </w:pPr>
      <w:r>
        <w:separator/>
      </w:r>
    </w:p>
  </w:endnote>
  <w:endnote w:type="continuationSeparator" w:id="1">
    <w:p>
      <w:pPr>
        <w:spacing w:line="240" w:lineRule="auto"/>
        <w:ind w:firstLine="60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Nimbus Roman No9 L"/>
    <w:panose1 w:val="02020603050405020304"/>
    <w:charset w:val="01"/>
    <w:family w:val="auto"/>
    <w:pitch w:val="default"/>
    <w:sig w:usb0="00000000" w:usb1="00000000" w:usb2="00000008" w:usb3="00000000" w:csb0="400001FF" w:csb1="FFFF0000"/>
  </w:font>
  <w:font w:name="宋体">
    <w:panose1 w:val="02010600030101010101"/>
    <w:charset w:val="7A"/>
    <w:family w:val="auto"/>
    <w:pitch w:val="default"/>
    <w:sig w:usb0="00000003" w:usb1="080E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Nimbus Roman No9 L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等线">
    <w:altName w:val="宋体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方正小标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方正仿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方正楷体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Nimbus Roman No9 L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Liberation Serif">
    <w:panose1 w:val="02020603050405020304"/>
    <w:charset w:val="00"/>
    <w:family w:val="auto"/>
    <w:pitch w:val="default"/>
    <w:sig w:usb0="A00002AF" w:usb1="500078FB" w:usb2="00000000" w:usb3="00000000" w:csb0="6000009F" w:csb1="DFD70000"/>
  </w:font>
  <w:font w:name="方正宋体S-超大字符集">
    <w:panose1 w:val="02000000000000000000"/>
    <w:charset w:val="86"/>
    <w:family w:val="auto"/>
    <w:pitch w:val="default"/>
    <w:sig w:usb0="00000001" w:usb1="0800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tabs>
        <w:tab w:val="clear" w:pos="4153"/>
        <w:tab w:val="clear" w:pos="8306"/>
      </w:tabs>
      <w:ind w:firstLine="360"/>
    </w:pPr>
  </w:p>
  <w:p>
    <w:pPr>
      <w:pStyle w:val="10"/>
      <w:ind w:firstLine="360"/>
    </w:pPr>
  </w:p>
  <w:p>
    <w:pPr>
      <w:pStyle w:val="10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ind w:firstLine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napToGrid w:val="0"/>
      <w:ind w:firstLine="360"/>
      <w:rPr>
        <w:rFonts w:ascii="Calibri" w:hAnsi="Calibri" w:eastAsia="宋体" w:cs="宋体"/>
        <w:kern w:val="2"/>
        <w:sz w:val="18"/>
      </w:rPr>
    </w:pPr>
    <w:r>
      <w:rPr>
        <w:sz w:val="18"/>
      </w:rPr>
      <mc:AlternateContent>
        <mc:Choice Requires="wps">
          <w:drawing>
            <wp:anchor distT="0" distB="0" distL="0" distR="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637540" cy="1828800"/>
              <wp:effectExtent l="0" t="0" r="0" b="0"/>
              <wp:wrapNone/>
              <wp:docPr id="4098" name="文本框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37540" cy="1828800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10"/>
                            <w:ind w:firstLine="360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sz w:val="24"/>
                              <w:szCs w:val="24"/>
                            </w:rPr>
                            <w:instrText xml:space="preserve"> PAGE  \* MERGEFORMAT </w:instrText>
                          </w:r>
                          <w:r>
                            <w:rPr>
                              <w:sz w:val="24"/>
                              <w:szCs w:val="24"/>
                            </w:rPr>
                            <w:fldChar w:fldCharType="separate"/>
                          </w:r>
                          <w:r>
                            <w:rPr>
                              <w:sz w:val="24"/>
                              <w:szCs w:val="24"/>
                            </w:rPr>
                            <w:t>1</w:t>
                          </w:r>
                          <w:r>
                            <w:rPr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vert="horz" wrap="square"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id="文本框 10" o:spid="_x0000_s1026" o:spt="1" style="position:absolute;left:0pt;margin-top:0pt;height:144pt;width:50.2pt;mso-position-horizontal:center;mso-position-horizontal-relative:margin;z-index:251659264;mso-width-relative:page;mso-height-relative:page;" filled="f" stroked="f" coordsize="21600,21600" o:gfxdata="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0"/>
                      <w:ind w:firstLine="360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sz w:val="24"/>
                        <w:szCs w:val="24"/>
                      </w:rPr>
                      <w:instrText xml:space="preserve"> PAGE  \* MERGEFORMAT </w:instrText>
                    </w:r>
                    <w:r>
                      <w:rPr>
                        <w:sz w:val="24"/>
                        <w:szCs w:val="24"/>
                      </w:rPr>
                      <w:fldChar w:fldCharType="separate"/>
                    </w:r>
                    <w:r>
                      <w:rPr>
                        <w:sz w:val="24"/>
                        <w:szCs w:val="24"/>
                      </w:rPr>
                      <w:t>1</w:t>
                    </w:r>
                    <w:r>
                      <w:rPr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napToGrid w:val="0"/>
      <w:ind w:firstLine="360"/>
      <w:rPr>
        <w:rFonts w:ascii="Calibri" w:hAnsi="Calibri" w:eastAsia="宋体" w:cs="宋体"/>
        <w:kern w:val="2"/>
        <w:sz w:val="18"/>
      </w:rPr>
    </w:pPr>
    <w:r>
      <w:rPr>
        <w:sz w:val="18"/>
      </w:rPr>
      <mc:AlternateContent>
        <mc:Choice Requires="wps">
          <w:drawing>
            <wp:anchor distT="0" distB="0" distL="0" distR="0" simplePos="0" relativeHeight="251660288" behindDoc="0" locked="0" layoutInCell="1" allowOverlap="1">
              <wp:simplePos x="0" y="0"/>
              <wp:positionH relativeFrom="margin">
                <wp:posOffset>2372360</wp:posOffset>
              </wp:positionH>
              <wp:positionV relativeFrom="paragraph">
                <wp:posOffset>0</wp:posOffset>
              </wp:positionV>
              <wp:extent cx="397510" cy="262890"/>
              <wp:effectExtent l="0" t="0" r="0" b="0"/>
              <wp:wrapNone/>
              <wp:docPr id="1" name="文本框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97510" cy="262890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10"/>
                            <w:ind w:firstLine="360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sz w:val="24"/>
                              <w:szCs w:val="24"/>
                            </w:rPr>
                            <w:instrText xml:space="preserve"> PAGE  \* MERGEFORMAT </w:instrText>
                          </w:r>
                          <w:r>
                            <w:rPr>
                              <w:sz w:val="24"/>
                              <w:szCs w:val="24"/>
                            </w:rPr>
                            <w:fldChar w:fldCharType="separate"/>
                          </w:r>
                          <w:r>
                            <w:rPr>
                              <w:sz w:val="24"/>
                              <w:szCs w:val="24"/>
                            </w:rPr>
                            <w:t>1</w:t>
                          </w:r>
                          <w:r>
                            <w:rPr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vert="horz" wrap="square"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文本框 10" o:spid="_x0000_s1026" o:spt="1" style="position:absolute;left:0pt;margin-left:186.8pt;margin-top:0pt;height:20.7pt;width:31.3pt;mso-position-horizontal-relative:margin;z-index:251660288;mso-width-relative:page;mso-height-relative:page;" filled="f" stroked="f" coordsize="21600,21600" o:gfxdata="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pStyle w:val="10"/>
                      <w:ind w:firstLine="360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sz w:val="24"/>
                        <w:szCs w:val="24"/>
                      </w:rPr>
                      <w:instrText xml:space="preserve"> PAGE  \* MERGEFORMAT </w:instrText>
                    </w:r>
                    <w:r>
                      <w:rPr>
                        <w:sz w:val="24"/>
                        <w:szCs w:val="24"/>
                      </w:rPr>
                      <w:fldChar w:fldCharType="separate"/>
                    </w:r>
                    <w:r>
                      <w:rPr>
                        <w:sz w:val="24"/>
                        <w:szCs w:val="24"/>
                      </w:rPr>
                      <w:t>1</w:t>
                    </w:r>
                    <w:r>
                      <w:rPr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ind w:firstLine="360"/>
    </w:pPr>
    <w:r>
      <mc:AlternateContent>
        <mc:Choice Requires="wps">
          <w:drawing>
            <wp:anchor distT="0" distB="0" distL="0" distR="0" simplePos="0" relativeHeight="251660288" behindDoc="0" locked="0" layoutInCell="1" allowOverlap="1">
              <wp:simplePos x="0" y="0"/>
              <wp:positionH relativeFrom="margin">
                <wp:posOffset>2378075</wp:posOffset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099" name="文本框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10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sz w:val="24"/>
                              <w:szCs w:val="24"/>
                            </w:rPr>
                            <w:instrText xml:space="preserve"> PAGE  \* MERGEFORMAT </w:instrText>
                          </w:r>
                          <w:r>
                            <w:rPr>
                              <w:sz w:val="24"/>
                              <w:szCs w:val="24"/>
                            </w:rPr>
                            <w:fldChar w:fldCharType="separate"/>
                          </w:r>
                          <w:r>
                            <w:rPr>
                              <w:sz w:val="24"/>
                              <w:szCs w:val="24"/>
                            </w:rPr>
                            <w:t>1</w:t>
                          </w:r>
                          <w:r>
                            <w:rPr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vert="horz" wrap="none"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id="文本框 11" o:spid="_x0000_s1026" o:spt="1" style="position:absolute;left:0pt;margin-left:187.25pt;margin-top:0pt;height:144pt;width:144pt;mso-position-horizontal-relative:margin;mso-wrap-style:none;z-index:251660288;mso-width-relative:page;mso-height-relative:page;" filled="f" stroked="f" coordsize="21600,21600" o:gfxdata="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0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sz w:val="24"/>
                        <w:szCs w:val="24"/>
                      </w:rPr>
                      <w:instrText xml:space="preserve"> PAGE  \* MERGEFORMAT </w:instrText>
                    </w:r>
                    <w:r>
                      <w:rPr>
                        <w:sz w:val="24"/>
                        <w:szCs w:val="24"/>
                      </w:rPr>
                      <w:fldChar w:fldCharType="separate"/>
                    </w:r>
                    <w:r>
                      <w:rPr>
                        <w:sz w:val="24"/>
                        <w:szCs w:val="24"/>
                      </w:rPr>
                      <w:t>1</w:t>
                    </w:r>
                    <w:r>
                      <w:rPr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  <w:ind w:firstLine="600"/>
      </w:pPr>
      <w:r>
        <w:separator/>
      </w:r>
    </w:p>
  </w:footnote>
  <w:footnote w:type="continuationSeparator" w:id="1">
    <w:p>
      <w:pPr>
        <w:spacing w:line="240" w:lineRule="auto"/>
        <w:ind w:firstLine="60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ind w:firstLine="0" w:firstLineChars="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ind w:firstLine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TrueTypeFonts/>
  <w:embedSystemFonts/>
  <w:bordersDoNotSurroundHeader w:val="false"/>
  <w:bordersDoNotSurroundFooter w:val="false"/>
  <w:documentProtection w:enforcement="0"/>
  <w:defaultTabStop w:val="420"/>
  <w:drawingGridVerticalSpacing w:val="209"/>
  <w:displayHorizontalDrawingGridEvery w:val="1"/>
  <w:displayVerticalDrawingGridEvery w:val="1"/>
  <w:noPunctuationKerning w:val="true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5DAD"/>
    <w:rsid w:val="0002586C"/>
    <w:rsid w:val="0004296A"/>
    <w:rsid w:val="000D1B50"/>
    <w:rsid w:val="001905DB"/>
    <w:rsid w:val="00195FB7"/>
    <w:rsid w:val="001C5718"/>
    <w:rsid w:val="00206A92"/>
    <w:rsid w:val="002C3D57"/>
    <w:rsid w:val="002D6C7E"/>
    <w:rsid w:val="00365D67"/>
    <w:rsid w:val="00372188"/>
    <w:rsid w:val="00503447"/>
    <w:rsid w:val="006B1923"/>
    <w:rsid w:val="006D74DB"/>
    <w:rsid w:val="007D075E"/>
    <w:rsid w:val="00896DCD"/>
    <w:rsid w:val="009118D7"/>
    <w:rsid w:val="00A17915"/>
    <w:rsid w:val="00AC082E"/>
    <w:rsid w:val="00B515F2"/>
    <w:rsid w:val="00C2037C"/>
    <w:rsid w:val="00C21C29"/>
    <w:rsid w:val="00C64C19"/>
    <w:rsid w:val="00C65DAD"/>
    <w:rsid w:val="00D75D70"/>
    <w:rsid w:val="00F470A1"/>
    <w:rsid w:val="014852B3"/>
    <w:rsid w:val="01D27009"/>
    <w:rsid w:val="01DA1E97"/>
    <w:rsid w:val="0204365C"/>
    <w:rsid w:val="022D62FC"/>
    <w:rsid w:val="032A442D"/>
    <w:rsid w:val="03882E28"/>
    <w:rsid w:val="03B54016"/>
    <w:rsid w:val="03C81E83"/>
    <w:rsid w:val="03D66DE1"/>
    <w:rsid w:val="03FE6C9A"/>
    <w:rsid w:val="045B0C31"/>
    <w:rsid w:val="04753301"/>
    <w:rsid w:val="04975E7B"/>
    <w:rsid w:val="049E17B3"/>
    <w:rsid w:val="052776FE"/>
    <w:rsid w:val="05301E42"/>
    <w:rsid w:val="05585B05"/>
    <w:rsid w:val="05700779"/>
    <w:rsid w:val="05C04B78"/>
    <w:rsid w:val="05EA7031"/>
    <w:rsid w:val="06040FED"/>
    <w:rsid w:val="06FC4B75"/>
    <w:rsid w:val="073367DD"/>
    <w:rsid w:val="077F441D"/>
    <w:rsid w:val="07976501"/>
    <w:rsid w:val="07FD7D6C"/>
    <w:rsid w:val="089B03BE"/>
    <w:rsid w:val="08B5766C"/>
    <w:rsid w:val="08BE7998"/>
    <w:rsid w:val="090F576C"/>
    <w:rsid w:val="09C94C24"/>
    <w:rsid w:val="09DF09FE"/>
    <w:rsid w:val="0A3E581A"/>
    <w:rsid w:val="0AAC2A4E"/>
    <w:rsid w:val="0AB621CF"/>
    <w:rsid w:val="0B210CE5"/>
    <w:rsid w:val="0B254E57"/>
    <w:rsid w:val="0B2B18E0"/>
    <w:rsid w:val="0B330D82"/>
    <w:rsid w:val="0B445066"/>
    <w:rsid w:val="0BA605EF"/>
    <w:rsid w:val="0BF77D2F"/>
    <w:rsid w:val="0BFE7E56"/>
    <w:rsid w:val="0C0444C5"/>
    <w:rsid w:val="0CAA10EC"/>
    <w:rsid w:val="0CB4123F"/>
    <w:rsid w:val="0CEC69C1"/>
    <w:rsid w:val="0D1B3C8D"/>
    <w:rsid w:val="0D3037CB"/>
    <w:rsid w:val="0EA87391"/>
    <w:rsid w:val="0F26343A"/>
    <w:rsid w:val="0F3C0FD1"/>
    <w:rsid w:val="0F776DE1"/>
    <w:rsid w:val="101C7CEF"/>
    <w:rsid w:val="10C14759"/>
    <w:rsid w:val="10F93FE9"/>
    <w:rsid w:val="110B1DF0"/>
    <w:rsid w:val="117A3C29"/>
    <w:rsid w:val="11C15FB0"/>
    <w:rsid w:val="125F3EB1"/>
    <w:rsid w:val="12750F57"/>
    <w:rsid w:val="127E6D86"/>
    <w:rsid w:val="12810D62"/>
    <w:rsid w:val="12906749"/>
    <w:rsid w:val="12F6691D"/>
    <w:rsid w:val="13053004"/>
    <w:rsid w:val="130C642C"/>
    <w:rsid w:val="13D2292A"/>
    <w:rsid w:val="14535FF1"/>
    <w:rsid w:val="147D6BE6"/>
    <w:rsid w:val="15501684"/>
    <w:rsid w:val="159C3459"/>
    <w:rsid w:val="160149C3"/>
    <w:rsid w:val="16227D81"/>
    <w:rsid w:val="17592D5E"/>
    <w:rsid w:val="177617B0"/>
    <w:rsid w:val="17BD20FF"/>
    <w:rsid w:val="17D3CFAB"/>
    <w:rsid w:val="1812410C"/>
    <w:rsid w:val="18E32865"/>
    <w:rsid w:val="1A35698F"/>
    <w:rsid w:val="1A9D5586"/>
    <w:rsid w:val="1AEC6857"/>
    <w:rsid w:val="1AFF7D8F"/>
    <w:rsid w:val="1B3418ED"/>
    <w:rsid w:val="1B8B364A"/>
    <w:rsid w:val="1B915F47"/>
    <w:rsid w:val="1BA96AA0"/>
    <w:rsid w:val="1C6232A8"/>
    <w:rsid w:val="1C9D2600"/>
    <w:rsid w:val="1D023254"/>
    <w:rsid w:val="1DEA1F7B"/>
    <w:rsid w:val="1E8C402A"/>
    <w:rsid w:val="1E996BC3"/>
    <w:rsid w:val="1ECD34E0"/>
    <w:rsid w:val="1F3157DC"/>
    <w:rsid w:val="1F890B18"/>
    <w:rsid w:val="1FB715AB"/>
    <w:rsid w:val="1FCD7EB9"/>
    <w:rsid w:val="209E1940"/>
    <w:rsid w:val="2110504E"/>
    <w:rsid w:val="21A35572"/>
    <w:rsid w:val="21B93937"/>
    <w:rsid w:val="22682C67"/>
    <w:rsid w:val="22EB365A"/>
    <w:rsid w:val="23155C2F"/>
    <w:rsid w:val="23AF6C1B"/>
    <w:rsid w:val="23CB5ABA"/>
    <w:rsid w:val="24010E38"/>
    <w:rsid w:val="2435301D"/>
    <w:rsid w:val="248979E0"/>
    <w:rsid w:val="24E54A43"/>
    <w:rsid w:val="251C03A1"/>
    <w:rsid w:val="25BA5251"/>
    <w:rsid w:val="260400FD"/>
    <w:rsid w:val="26571970"/>
    <w:rsid w:val="266F36FB"/>
    <w:rsid w:val="268C477B"/>
    <w:rsid w:val="275B4D2E"/>
    <w:rsid w:val="279A585C"/>
    <w:rsid w:val="27EF7DA0"/>
    <w:rsid w:val="281713B7"/>
    <w:rsid w:val="283A6E54"/>
    <w:rsid w:val="28506677"/>
    <w:rsid w:val="292B502E"/>
    <w:rsid w:val="293D2D22"/>
    <w:rsid w:val="297E01B4"/>
    <w:rsid w:val="29AF73CD"/>
    <w:rsid w:val="29CC6D73"/>
    <w:rsid w:val="29E76B67"/>
    <w:rsid w:val="2A403FBB"/>
    <w:rsid w:val="2A4C4AF2"/>
    <w:rsid w:val="2A691522"/>
    <w:rsid w:val="2A7C5075"/>
    <w:rsid w:val="2A9F19FC"/>
    <w:rsid w:val="2B1F359C"/>
    <w:rsid w:val="2B360074"/>
    <w:rsid w:val="2B797C93"/>
    <w:rsid w:val="2D005CE3"/>
    <w:rsid w:val="2D016C6B"/>
    <w:rsid w:val="2D8F7C42"/>
    <w:rsid w:val="2DC52D8E"/>
    <w:rsid w:val="2DDD6210"/>
    <w:rsid w:val="2E4630F8"/>
    <w:rsid w:val="2E6E1F50"/>
    <w:rsid w:val="2E791CCC"/>
    <w:rsid w:val="2E863561"/>
    <w:rsid w:val="2EB277A5"/>
    <w:rsid w:val="2F727642"/>
    <w:rsid w:val="2F7D2448"/>
    <w:rsid w:val="2F9F1AAF"/>
    <w:rsid w:val="2FA568C1"/>
    <w:rsid w:val="30B33C47"/>
    <w:rsid w:val="30F57DBC"/>
    <w:rsid w:val="30FC114A"/>
    <w:rsid w:val="3178368F"/>
    <w:rsid w:val="317F3B29"/>
    <w:rsid w:val="3184220E"/>
    <w:rsid w:val="31A849E9"/>
    <w:rsid w:val="32264D7A"/>
    <w:rsid w:val="3249458D"/>
    <w:rsid w:val="329D695D"/>
    <w:rsid w:val="32C97D00"/>
    <w:rsid w:val="335C6052"/>
    <w:rsid w:val="33A41CCA"/>
    <w:rsid w:val="33AE03F9"/>
    <w:rsid w:val="34AD46FA"/>
    <w:rsid w:val="34D447CB"/>
    <w:rsid w:val="34DC77C8"/>
    <w:rsid w:val="352670DE"/>
    <w:rsid w:val="35BD2012"/>
    <w:rsid w:val="36323860"/>
    <w:rsid w:val="364A0BAA"/>
    <w:rsid w:val="38067316"/>
    <w:rsid w:val="384F457A"/>
    <w:rsid w:val="38DE51B6"/>
    <w:rsid w:val="39430C4F"/>
    <w:rsid w:val="3A3F4653"/>
    <w:rsid w:val="3AEF1B57"/>
    <w:rsid w:val="3B0C0B24"/>
    <w:rsid w:val="3B2F187C"/>
    <w:rsid w:val="3B37299E"/>
    <w:rsid w:val="3B3B6D13"/>
    <w:rsid w:val="3B6D2920"/>
    <w:rsid w:val="3BBB4E29"/>
    <w:rsid w:val="3BCC7680"/>
    <w:rsid w:val="3C766B68"/>
    <w:rsid w:val="3C7E0814"/>
    <w:rsid w:val="3D176D48"/>
    <w:rsid w:val="3D3B3639"/>
    <w:rsid w:val="3D770C60"/>
    <w:rsid w:val="3D7824A0"/>
    <w:rsid w:val="3E9230EE"/>
    <w:rsid w:val="3E9D4F47"/>
    <w:rsid w:val="3EA57DD5"/>
    <w:rsid w:val="3F2435A5"/>
    <w:rsid w:val="3F3F2FD1"/>
    <w:rsid w:val="3F9B370C"/>
    <w:rsid w:val="3FAB8785"/>
    <w:rsid w:val="3FF271BC"/>
    <w:rsid w:val="400973E0"/>
    <w:rsid w:val="406005F6"/>
    <w:rsid w:val="40687622"/>
    <w:rsid w:val="409D5390"/>
    <w:rsid w:val="409E758E"/>
    <w:rsid w:val="40EF6BC5"/>
    <w:rsid w:val="40F47F9D"/>
    <w:rsid w:val="41AC774B"/>
    <w:rsid w:val="41AD023F"/>
    <w:rsid w:val="42002A64"/>
    <w:rsid w:val="42045BDC"/>
    <w:rsid w:val="423050F8"/>
    <w:rsid w:val="42B63481"/>
    <w:rsid w:val="42ED4D97"/>
    <w:rsid w:val="436938A6"/>
    <w:rsid w:val="43FF7E56"/>
    <w:rsid w:val="443132EF"/>
    <w:rsid w:val="443800FA"/>
    <w:rsid w:val="446C184E"/>
    <w:rsid w:val="452E45E0"/>
    <w:rsid w:val="45645828"/>
    <w:rsid w:val="45E16C19"/>
    <w:rsid w:val="464D55E6"/>
    <w:rsid w:val="46F12057"/>
    <w:rsid w:val="46FB1855"/>
    <w:rsid w:val="473B219D"/>
    <w:rsid w:val="4760629C"/>
    <w:rsid w:val="48712F45"/>
    <w:rsid w:val="48B14AB8"/>
    <w:rsid w:val="48E7401A"/>
    <w:rsid w:val="490900D3"/>
    <w:rsid w:val="4A300745"/>
    <w:rsid w:val="4ADF5065"/>
    <w:rsid w:val="4AEB1DE0"/>
    <w:rsid w:val="4B08477A"/>
    <w:rsid w:val="4B382583"/>
    <w:rsid w:val="4B66400B"/>
    <w:rsid w:val="4C2C1E05"/>
    <w:rsid w:val="4C5A3BDF"/>
    <w:rsid w:val="4C787385"/>
    <w:rsid w:val="4C7C04B3"/>
    <w:rsid w:val="4CDE6588"/>
    <w:rsid w:val="4DAA59A8"/>
    <w:rsid w:val="4E2A18CB"/>
    <w:rsid w:val="4E3656DD"/>
    <w:rsid w:val="4E3A021C"/>
    <w:rsid w:val="4E9C72D2"/>
    <w:rsid w:val="4F136CC9"/>
    <w:rsid w:val="4F167C4E"/>
    <w:rsid w:val="4F2E6E63"/>
    <w:rsid w:val="4F4246BC"/>
    <w:rsid w:val="4FA7646E"/>
    <w:rsid w:val="4FAD6EC7"/>
    <w:rsid w:val="501E0C85"/>
    <w:rsid w:val="505C5D66"/>
    <w:rsid w:val="5076286F"/>
    <w:rsid w:val="515A47A7"/>
    <w:rsid w:val="515D6F0A"/>
    <w:rsid w:val="51A6769A"/>
    <w:rsid w:val="51C54635"/>
    <w:rsid w:val="51CC3FC0"/>
    <w:rsid w:val="52593956"/>
    <w:rsid w:val="525B7A2A"/>
    <w:rsid w:val="527D5378"/>
    <w:rsid w:val="52FA6C30"/>
    <w:rsid w:val="530E0FB6"/>
    <w:rsid w:val="53155F5F"/>
    <w:rsid w:val="532C1D7F"/>
    <w:rsid w:val="53747452"/>
    <w:rsid w:val="54606E7B"/>
    <w:rsid w:val="546C32D0"/>
    <w:rsid w:val="54B631A4"/>
    <w:rsid w:val="54D20290"/>
    <w:rsid w:val="54FD50FC"/>
    <w:rsid w:val="550F6DEF"/>
    <w:rsid w:val="552114B7"/>
    <w:rsid w:val="554A22E8"/>
    <w:rsid w:val="55978ED5"/>
    <w:rsid w:val="55A4620D"/>
    <w:rsid w:val="55B4503D"/>
    <w:rsid w:val="55CD4B0F"/>
    <w:rsid w:val="55D073C2"/>
    <w:rsid w:val="55F74F03"/>
    <w:rsid w:val="56091A90"/>
    <w:rsid w:val="5778511F"/>
    <w:rsid w:val="577909C0"/>
    <w:rsid w:val="57DD3E74"/>
    <w:rsid w:val="583D5ED1"/>
    <w:rsid w:val="59463A19"/>
    <w:rsid w:val="59945B14"/>
    <w:rsid w:val="59C14D67"/>
    <w:rsid w:val="59C1664F"/>
    <w:rsid w:val="5A715E71"/>
    <w:rsid w:val="5AE40D1D"/>
    <w:rsid w:val="5B7D5172"/>
    <w:rsid w:val="5B9F400F"/>
    <w:rsid w:val="5CF42950"/>
    <w:rsid w:val="5D5266D6"/>
    <w:rsid w:val="5D552FCB"/>
    <w:rsid w:val="5D5D1E2F"/>
    <w:rsid w:val="5D893E85"/>
    <w:rsid w:val="5DFC012C"/>
    <w:rsid w:val="5E5A675C"/>
    <w:rsid w:val="5EC9513B"/>
    <w:rsid w:val="5EED79D4"/>
    <w:rsid w:val="5F7A3BAB"/>
    <w:rsid w:val="5FD7D551"/>
    <w:rsid w:val="5FFF1471"/>
    <w:rsid w:val="60255718"/>
    <w:rsid w:val="60844B35"/>
    <w:rsid w:val="60C16F3B"/>
    <w:rsid w:val="60E5134B"/>
    <w:rsid w:val="61325F05"/>
    <w:rsid w:val="61346AE9"/>
    <w:rsid w:val="61366B09"/>
    <w:rsid w:val="61886913"/>
    <w:rsid w:val="61EA24F2"/>
    <w:rsid w:val="61ED495B"/>
    <w:rsid w:val="631A16A8"/>
    <w:rsid w:val="632033EA"/>
    <w:rsid w:val="636F3AA2"/>
    <w:rsid w:val="63E022EB"/>
    <w:rsid w:val="641F75BA"/>
    <w:rsid w:val="647F5C6D"/>
    <w:rsid w:val="651A605F"/>
    <w:rsid w:val="65DE1DB1"/>
    <w:rsid w:val="665347AF"/>
    <w:rsid w:val="66580C4C"/>
    <w:rsid w:val="6662560E"/>
    <w:rsid w:val="672F0612"/>
    <w:rsid w:val="67446105"/>
    <w:rsid w:val="67E97C88"/>
    <w:rsid w:val="6808604B"/>
    <w:rsid w:val="6853748A"/>
    <w:rsid w:val="69020CEC"/>
    <w:rsid w:val="690B1432"/>
    <w:rsid w:val="69FDADFD"/>
    <w:rsid w:val="6A8B3D7E"/>
    <w:rsid w:val="6A9C3978"/>
    <w:rsid w:val="6AA82EFE"/>
    <w:rsid w:val="6AD609B5"/>
    <w:rsid w:val="6B531BE5"/>
    <w:rsid w:val="6B5D5C8E"/>
    <w:rsid w:val="6B7A3154"/>
    <w:rsid w:val="6B7F67E4"/>
    <w:rsid w:val="6BD43675"/>
    <w:rsid w:val="6C5E57D7"/>
    <w:rsid w:val="6CEB2948"/>
    <w:rsid w:val="6DB875FB"/>
    <w:rsid w:val="6DE74955"/>
    <w:rsid w:val="6E0F4A6C"/>
    <w:rsid w:val="6E104701"/>
    <w:rsid w:val="6E1938AF"/>
    <w:rsid w:val="6F442699"/>
    <w:rsid w:val="6FDE328B"/>
    <w:rsid w:val="6FFE2121"/>
    <w:rsid w:val="70251259"/>
    <w:rsid w:val="70666005"/>
    <w:rsid w:val="70EA62D0"/>
    <w:rsid w:val="713D663A"/>
    <w:rsid w:val="71E116BB"/>
    <w:rsid w:val="71E13469"/>
    <w:rsid w:val="71FF7972"/>
    <w:rsid w:val="7219693E"/>
    <w:rsid w:val="722F535E"/>
    <w:rsid w:val="72867401"/>
    <w:rsid w:val="72F64BA6"/>
    <w:rsid w:val="731B75E1"/>
    <w:rsid w:val="734B14E2"/>
    <w:rsid w:val="73857B20"/>
    <w:rsid w:val="73A51948"/>
    <w:rsid w:val="73F3494A"/>
    <w:rsid w:val="74321192"/>
    <w:rsid w:val="74402B38"/>
    <w:rsid w:val="7479207F"/>
    <w:rsid w:val="74EE5F03"/>
    <w:rsid w:val="74F34AA6"/>
    <w:rsid w:val="75271ADB"/>
    <w:rsid w:val="752B5F4A"/>
    <w:rsid w:val="7561323F"/>
    <w:rsid w:val="75641328"/>
    <w:rsid w:val="75FD7AC5"/>
    <w:rsid w:val="760659DE"/>
    <w:rsid w:val="76285051"/>
    <w:rsid w:val="765C68EA"/>
    <w:rsid w:val="76A559B1"/>
    <w:rsid w:val="76BDEE33"/>
    <w:rsid w:val="76F5089E"/>
    <w:rsid w:val="779B77CB"/>
    <w:rsid w:val="77D47CF8"/>
    <w:rsid w:val="784542FA"/>
    <w:rsid w:val="78660CCA"/>
    <w:rsid w:val="788A40D3"/>
    <w:rsid w:val="78B813C8"/>
    <w:rsid w:val="78EE3783"/>
    <w:rsid w:val="792451CB"/>
    <w:rsid w:val="792C41A3"/>
    <w:rsid w:val="7968413C"/>
    <w:rsid w:val="79741AD3"/>
    <w:rsid w:val="79882B74"/>
    <w:rsid w:val="7A0C0049"/>
    <w:rsid w:val="7AAD4830"/>
    <w:rsid w:val="7AC85DC3"/>
    <w:rsid w:val="7ADF5E23"/>
    <w:rsid w:val="7B4F7CD5"/>
    <w:rsid w:val="7B6A2E87"/>
    <w:rsid w:val="7B974C50"/>
    <w:rsid w:val="7BA64F5D"/>
    <w:rsid w:val="7BFF32E0"/>
    <w:rsid w:val="7CEB0AB6"/>
    <w:rsid w:val="7D997C30"/>
    <w:rsid w:val="7DC73E5B"/>
    <w:rsid w:val="7E2D398F"/>
    <w:rsid w:val="7E5106CC"/>
    <w:rsid w:val="7E725B75"/>
    <w:rsid w:val="7E96747F"/>
    <w:rsid w:val="7EEF1084"/>
    <w:rsid w:val="7EFFA500"/>
    <w:rsid w:val="7F2E16CC"/>
    <w:rsid w:val="947971F6"/>
    <w:rsid w:val="AD9ECDC1"/>
    <w:rsid w:val="B5DFC3A3"/>
    <w:rsid w:val="BDB3AF3B"/>
    <w:rsid w:val="BDBEE935"/>
    <w:rsid w:val="BDF55D10"/>
    <w:rsid w:val="D5F7956C"/>
    <w:rsid w:val="DEFF02FA"/>
    <w:rsid w:val="DFAB63E2"/>
    <w:rsid w:val="DFDFD4CB"/>
    <w:rsid w:val="DFFF320C"/>
    <w:rsid w:val="E7D47F30"/>
    <w:rsid w:val="EC7FBB9B"/>
    <w:rsid w:val="EEF9993F"/>
    <w:rsid w:val="EFFB1C93"/>
    <w:rsid w:val="F65E518F"/>
    <w:rsid w:val="FB564362"/>
    <w:rsid w:val="FDFDE29B"/>
    <w:rsid w:val="FE375818"/>
    <w:rsid w:val="FE37AF0E"/>
    <w:rsid w:val="FEE301AD"/>
    <w:rsid w:val="FFDB8634"/>
    <w:rsid w:val="FFDF32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qFormat="1"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qFormat="1" w:unhideWhenUsed="0" w:uiPriority="39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99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line="360" w:lineRule="auto"/>
      <w:ind w:firstLine="602" w:firstLineChars="200"/>
    </w:pPr>
    <w:rPr>
      <w:rFonts w:ascii="Times New Roman" w:hAnsi="Times New Roman" w:eastAsia="仿宋" w:cs="Times New Roman"/>
      <w:snapToGrid w:val="0"/>
      <w:sz w:val="30"/>
      <w:szCs w:val="24"/>
      <w:lang w:val="en-US" w:eastAsia="zh-CN" w:bidi="ar-SA"/>
    </w:rPr>
  </w:style>
  <w:style w:type="paragraph" w:styleId="2">
    <w:name w:val="heading 1"/>
    <w:basedOn w:val="1"/>
    <w:next w:val="1"/>
    <w:link w:val="31"/>
    <w:qFormat/>
    <w:uiPriority w:val="0"/>
    <w:pPr>
      <w:tabs>
        <w:tab w:val="left" w:pos="584"/>
      </w:tabs>
      <w:spacing w:after="210" w:afterLines="50"/>
      <w:ind w:firstLine="321" w:firstLineChars="100"/>
      <w:jc w:val="center"/>
      <w:outlineLvl w:val="0"/>
    </w:pPr>
    <w:rPr>
      <w:rFonts w:ascii="黑体" w:hAnsi="黑体" w:eastAsia="黑体" w:cs="黑体"/>
      <w:sz w:val="32"/>
      <w:szCs w:val="32"/>
    </w:rPr>
  </w:style>
  <w:style w:type="paragraph" w:styleId="3">
    <w:name w:val="heading 2"/>
    <w:basedOn w:val="1"/>
    <w:next w:val="1"/>
    <w:link w:val="26"/>
    <w:qFormat/>
    <w:uiPriority w:val="0"/>
    <w:pPr>
      <w:spacing w:line="576" w:lineRule="exact"/>
      <w:ind w:left="0" w:leftChars="0" w:firstLine="0" w:firstLineChars="0"/>
      <w:jc w:val="center"/>
      <w:outlineLvl w:val="1"/>
    </w:pPr>
    <w:rPr>
      <w:rFonts w:ascii="楷体" w:hAnsi="楷体" w:eastAsia="楷体" w:cs="楷体"/>
      <w:b/>
      <w:bCs/>
      <w:sz w:val="32"/>
      <w:szCs w:val="32"/>
    </w:rPr>
  </w:style>
  <w:style w:type="paragraph" w:styleId="4">
    <w:name w:val="heading 3"/>
    <w:next w:val="1"/>
    <w:qFormat/>
    <w:uiPriority w:val="0"/>
    <w:pPr>
      <w:spacing w:before="300" w:after="120" w:line="288" w:lineRule="auto"/>
      <w:outlineLvl w:val="2"/>
    </w:pPr>
    <w:rPr>
      <w:rFonts w:ascii="Arial" w:hAnsi="Arial" w:eastAsia="等线" w:cs="Arial"/>
      <w:b/>
      <w:bCs/>
      <w:sz w:val="30"/>
      <w:szCs w:val="30"/>
      <w:lang w:val="en-US" w:eastAsia="zh-CN" w:bidi="ar-SA"/>
    </w:rPr>
  </w:style>
  <w:style w:type="paragraph" w:styleId="5">
    <w:name w:val="heading 4"/>
    <w:next w:val="1"/>
    <w:qFormat/>
    <w:uiPriority w:val="0"/>
    <w:pPr>
      <w:spacing w:before="260" w:after="120" w:line="288" w:lineRule="auto"/>
      <w:outlineLvl w:val="3"/>
    </w:pPr>
    <w:rPr>
      <w:rFonts w:ascii="Arial" w:hAnsi="Arial" w:eastAsia="等线" w:cs="Arial"/>
      <w:b/>
      <w:bCs/>
      <w:sz w:val="28"/>
      <w:szCs w:val="28"/>
      <w:lang w:val="en-US" w:eastAsia="zh-CN" w:bidi="ar-SA"/>
    </w:rPr>
  </w:style>
  <w:style w:type="character" w:default="1" w:styleId="18">
    <w:name w:val="Default Paragraph Font"/>
    <w:semiHidden/>
    <w:unhideWhenUsed/>
    <w:qFormat/>
    <w:uiPriority w:val="1"/>
  </w:style>
  <w:style w:type="table" w:default="1" w:styleId="1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index 5"/>
    <w:basedOn w:val="1"/>
    <w:next w:val="1"/>
    <w:qFormat/>
    <w:uiPriority w:val="0"/>
    <w:pPr>
      <w:ind w:firstLine="600"/>
      <w:jc w:val="both"/>
    </w:pPr>
  </w:style>
  <w:style w:type="paragraph" w:styleId="7">
    <w:name w:val="annotation text"/>
    <w:basedOn w:val="1"/>
    <w:qFormat/>
    <w:uiPriority w:val="0"/>
  </w:style>
  <w:style w:type="paragraph" w:styleId="8">
    <w:name w:val="Body Text"/>
    <w:basedOn w:val="9"/>
    <w:qFormat/>
    <w:uiPriority w:val="0"/>
    <w:pPr>
      <w:spacing w:before="196" w:line="223" w:lineRule="auto"/>
      <w:ind w:left="0" w:firstLine="0" w:firstLineChars="0"/>
      <w:jc w:val="center"/>
    </w:pPr>
    <w:rPr>
      <w:b/>
      <w:bCs/>
      <w:spacing w:val="-6"/>
    </w:rPr>
  </w:style>
  <w:style w:type="paragraph" w:customStyle="1" w:styleId="9">
    <w:name w:val="Table Text"/>
    <w:basedOn w:val="1"/>
    <w:qFormat/>
    <w:uiPriority w:val="0"/>
    <w:pPr>
      <w:spacing w:before="2" w:line="261" w:lineRule="auto"/>
      <w:ind w:left="12" w:firstLine="462"/>
    </w:pPr>
    <w:rPr>
      <w:sz w:val="24"/>
    </w:rPr>
  </w:style>
  <w:style w:type="paragraph" w:styleId="10">
    <w:name w:val="footer"/>
    <w:basedOn w:val="1"/>
    <w:qFormat/>
    <w:uiPriority w:val="0"/>
    <w:pPr>
      <w:tabs>
        <w:tab w:val="center" w:pos="4153"/>
        <w:tab w:val="right" w:pos="8306"/>
      </w:tabs>
      <w:snapToGrid w:val="0"/>
    </w:pPr>
    <w:rPr>
      <w:sz w:val="18"/>
    </w:rPr>
  </w:style>
  <w:style w:type="paragraph" w:styleId="11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</w:pPr>
    <w:rPr>
      <w:sz w:val="18"/>
    </w:rPr>
  </w:style>
  <w:style w:type="paragraph" w:styleId="12">
    <w:name w:val="toc 1"/>
    <w:basedOn w:val="1"/>
    <w:next w:val="1"/>
    <w:link w:val="40"/>
    <w:qFormat/>
    <w:uiPriority w:val="39"/>
    <w:rPr>
      <w:rFonts w:ascii="Times New Roman" w:hAnsi="Times New Roman" w:eastAsia="黑体"/>
      <w:sz w:val="28"/>
    </w:rPr>
  </w:style>
  <w:style w:type="paragraph" w:styleId="13">
    <w:name w:val="toc 2"/>
    <w:basedOn w:val="1"/>
    <w:next w:val="1"/>
    <w:qFormat/>
    <w:uiPriority w:val="39"/>
    <w:pPr>
      <w:ind w:left="420" w:leftChars="200"/>
    </w:pPr>
  </w:style>
  <w:style w:type="paragraph" w:styleId="14">
    <w:name w:val="Normal (Web)"/>
    <w:basedOn w:val="1"/>
    <w:qFormat/>
    <w:uiPriority w:val="0"/>
    <w:rPr>
      <w:sz w:val="24"/>
    </w:rPr>
  </w:style>
  <w:style w:type="paragraph" w:styleId="15">
    <w:name w:val="Body Text First Indent"/>
    <w:basedOn w:val="8"/>
    <w:qFormat/>
    <w:uiPriority w:val="0"/>
    <w:pPr>
      <w:ind w:firstLine="420"/>
    </w:pPr>
  </w:style>
  <w:style w:type="table" w:styleId="17">
    <w:name w:val="Table Grid"/>
    <w:basedOn w:val="16"/>
    <w:qFormat/>
    <w:uiPriority w:val="99"/>
    <w:pPr>
      <w:widowControl w:val="0"/>
      <w:jc w:val="both"/>
    </w:pPr>
    <w:rPr>
      <w:rFonts w:eastAsia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9">
    <w:name w:val="Strong"/>
    <w:basedOn w:val="18"/>
    <w:qFormat/>
    <w:uiPriority w:val="0"/>
    <w:rPr>
      <w:b/>
    </w:rPr>
  </w:style>
  <w:style w:type="character" w:styleId="20">
    <w:name w:val="Emphasis"/>
    <w:basedOn w:val="18"/>
    <w:qFormat/>
    <w:uiPriority w:val="0"/>
    <w:rPr>
      <w:i/>
    </w:rPr>
  </w:style>
  <w:style w:type="character" w:styleId="21">
    <w:name w:val="Hyperlink"/>
    <w:basedOn w:val="18"/>
    <w:qFormat/>
    <w:uiPriority w:val="99"/>
    <w:rPr>
      <w:color w:val="0026E5"/>
      <w:u w:val="single"/>
    </w:rPr>
  </w:style>
  <w:style w:type="character" w:styleId="22">
    <w:name w:val="annotation reference"/>
    <w:basedOn w:val="18"/>
    <w:qFormat/>
    <w:uiPriority w:val="0"/>
    <w:rPr>
      <w:sz w:val="21"/>
      <w:szCs w:val="21"/>
    </w:rPr>
  </w:style>
  <w:style w:type="paragraph" w:customStyle="1" w:styleId="23">
    <w:name w:val="Table Paragraph"/>
    <w:basedOn w:val="1"/>
    <w:qFormat/>
    <w:uiPriority w:val="0"/>
    <w:pPr>
      <w:autoSpaceDE w:val="0"/>
      <w:autoSpaceDN w:val="0"/>
      <w:spacing w:line="240" w:lineRule="auto"/>
      <w:ind w:firstLine="0" w:firstLineChars="0"/>
    </w:pPr>
    <w:rPr>
      <w:rFonts w:ascii="宋体" w:hAnsi="宋体" w:cs="宋体"/>
      <w:snapToGrid/>
      <w:sz w:val="22"/>
      <w:szCs w:val="22"/>
      <w:lang w:val="zh-CN"/>
    </w:rPr>
  </w:style>
  <w:style w:type="paragraph" w:customStyle="1" w:styleId="24">
    <w:name w:val="_Style 13"/>
    <w:qFormat/>
    <w:uiPriority w:val="0"/>
    <w:pPr>
      <w:spacing w:before="120" w:after="120" w:line="288" w:lineRule="auto"/>
    </w:pPr>
    <w:rPr>
      <w:rFonts w:ascii="Arial" w:hAnsi="Arial" w:eastAsia="等线" w:cs="Arial"/>
      <w:sz w:val="22"/>
      <w:szCs w:val="22"/>
      <w:lang w:val="en-US" w:eastAsia="zh-CN" w:bidi="ar-SA"/>
    </w:rPr>
  </w:style>
  <w:style w:type="paragraph" w:customStyle="1" w:styleId="25">
    <w:name w:val="_Style 14"/>
    <w:qFormat/>
    <w:uiPriority w:val="0"/>
    <w:pPr>
      <w:spacing w:before="120" w:after="120" w:line="288" w:lineRule="auto"/>
    </w:pPr>
    <w:rPr>
      <w:rFonts w:ascii="Arial" w:hAnsi="Arial" w:eastAsia="等线" w:cs="Arial"/>
      <w:color w:val="8F959E"/>
      <w:sz w:val="22"/>
      <w:szCs w:val="22"/>
      <w:lang w:val="en-US" w:eastAsia="zh-CN" w:bidi="ar-SA"/>
    </w:rPr>
  </w:style>
  <w:style w:type="character" w:customStyle="1" w:styleId="26">
    <w:name w:val="标题 2 字符"/>
    <w:link w:val="3"/>
    <w:qFormat/>
    <w:uiPriority w:val="0"/>
    <w:rPr>
      <w:rFonts w:ascii="楷体" w:hAnsi="楷体" w:eastAsia="楷体" w:cs="楷体"/>
      <w:b/>
      <w:bCs/>
      <w:snapToGrid w:val="0"/>
      <w:sz w:val="32"/>
      <w:szCs w:val="32"/>
      <w:lang w:val="en-US" w:eastAsia="zh-CN" w:bidi="ar-SA"/>
    </w:rPr>
  </w:style>
  <w:style w:type="paragraph" w:customStyle="1" w:styleId="27">
    <w:name w:val="修订1"/>
    <w:qFormat/>
    <w:uiPriority w:val="99"/>
    <w:rPr>
      <w:rFonts w:ascii="仿宋" w:hAnsi="仿宋" w:eastAsia="仿宋" w:cs="仿宋"/>
      <w:snapToGrid w:val="0"/>
      <w:sz w:val="30"/>
      <w:szCs w:val="24"/>
      <w:lang w:val="en-US" w:eastAsia="zh-CN" w:bidi="ar-SA"/>
    </w:rPr>
  </w:style>
  <w:style w:type="table" w:customStyle="1" w:styleId="28">
    <w:name w:val="Table Normal"/>
    <w:basedOn w:val="16"/>
    <w:qFormat/>
    <w:uiPriority w:val="0"/>
    <w:tblPr>
      <w:tblCellMar>
        <w:left w:w="0" w:type="dxa"/>
        <w:right w:w="0" w:type="dxa"/>
      </w:tblCellMar>
    </w:tblPr>
  </w:style>
  <w:style w:type="paragraph" w:customStyle="1" w:styleId="29">
    <w:name w:val="修订2"/>
    <w:qFormat/>
    <w:uiPriority w:val="99"/>
    <w:rPr>
      <w:rFonts w:ascii="仿宋" w:hAnsi="仿宋" w:eastAsia="仿宋" w:cs="仿宋"/>
      <w:snapToGrid w:val="0"/>
      <w:sz w:val="30"/>
      <w:szCs w:val="24"/>
      <w:lang w:val="en-US" w:eastAsia="zh-CN" w:bidi="ar-SA"/>
    </w:rPr>
  </w:style>
  <w:style w:type="paragraph" w:styleId="30">
    <w:name w:val="List Paragraph"/>
    <w:basedOn w:val="1"/>
    <w:qFormat/>
    <w:uiPriority w:val="34"/>
    <w:pPr>
      <w:spacing w:after="160" w:line="278" w:lineRule="auto"/>
      <w:ind w:left="720" w:firstLine="0" w:firstLineChars="0"/>
      <w:contextualSpacing/>
    </w:pPr>
    <w:rPr>
      <w:rFonts w:ascii="Calibri" w:hAnsi="Calibri" w:eastAsia="宋体" w:cs="宋体"/>
      <w:snapToGrid/>
      <w:kern w:val="2"/>
      <w:sz w:val="22"/>
      <w14:ligatures w14:val="standardContextual"/>
    </w:rPr>
  </w:style>
  <w:style w:type="character" w:customStyle="1" w:styleId="31">
    <w:name w:val="标题 1 字符"/>
    <w:link w:val="2"/>
    <w:qFormat/>
    <w:uiPriority w:val="0"/>
    <w:rPr>
      <w:rFonts w:ascii="黑体" w:hAnsi="黑体" w:eastAsia="黑体" w:cs="黑体"/>
      <w:snapToGrid w:val="0"/>
      <w:sz w:val="32"/>
      <w:szCs w:val="32"/>
      <w:lang w:val="en-US" w:eastAsia="zh-CN" w:bidi="ar-SA"/>
    </w:rPr>
  </w:style>
  <w:style w:type="paragraph" w:customStyle="1" w:styleId="32">
    <w:name w:val="修订3"/>
    <w:qFormat/>
    <w:uiPriority w:val="99"/>
    <w:rPr>
      <w:rFonts w:ascii="仿宋" w:hAnsi="仿宋" w:eastAsia="仿宋" w:cs="仿宋"/>
      <w:snapToGrid w:val="0"/>
      <w:sz w:val="30"/>
      <w:szCs w:val="24"/>
      <w:lang w:val="en-US" w:eastAsia="zh-CN" w:bidi="ar-SA"/>
    </w:rPr>
  </w:style>
  <w:style w:type="paragraph" w:customStyle="1" w:styleId="33">
    <w:name w:val="修订4"/>
    <w:qFormat/>
    <w:uiPriority w:val="99"/>
    <w:rPr>
      <w:rFonts w:ascii="仿宋" w:hAnsi="仿宋" w:eastAsia="仿宋" w:cs="Times New Roman"/>
      <w:snapToGrid w:val="0"/>
      <w:sz w:val="30"/>
      <w:szCs w:val="24"/>
      <w:lang w:val="en-US" w:eastAsia="zh-CN" w:bidi="ar-SA"/>
    </w:rPr>
  </w:style>
  <w:style w:type="paragraph" w:customStyle="1" w:styleId="34">
    <w:name w:val="修订5"/>
    <w:qFormat/>
    <w:uiPriority w:val="99"/>
    <w:rPr>
      <w:rFonts w:ascii="仿宋" w:hAnsi="仿宋" w:eastAsia="仿宋" w:cs="Times New Roman"/>
      <w:snapToGrid w:val="0"/>
      <w:sz w:val="30"/>
      <w:szCs w:val="24"/>
      <w:lang w:val="en-US" w:eastAsia="zh-CN" w:bidi="ar-SA"/>
    </w:rPr>
  </w:style>
  <w:style w:type="paragraph" w:customStyle="1" w:styleId="35">
    <w:name w:val="修订6"/>
    <w:qFormat/>
    <w:uiPriority w:val="99"/>
    <w:rPr>
      <w:rFonts w:ascii="仿宋" w:hAnsi="仿宋" w:eastAsia="仿宋" w:cs="Times New Roman"/>
      <w:snapToGrid w:val="0"/>
      <w:sz w:val="30"/>
      <w:szCs w:val="24"/>
      <w:lang w:val="en-US" w:eastAsia="zh-CN" w:bidi="ar-SA"/>
    </w:rPr>
  </w:style>
  <w:style w:type="paragraph" w:customStyle="1" w:styleId="36">
    <w:name w:val="修订7"/>
    <w:qFormat/>
    <w:uiPriority w:val="99"/>
    <w:rPr>
      <w:rFonts w:ascii="仿宋" w:hAnsi="仿宋" w:eastAsia="仿宋" w:cs="Times New Roman"/>
      <w:snapToGrid w:val="0"/>
      <w:sz w:val="30"/>
      <w:szCs w:val="24"/>
      <w:lang w:val="en-US" w:eastAsia="zh-CN" w:bidi="ar-SA"/>
    </w:rPr>
  </w:style>
  <w:style w:type="paragraph" w:customStyle="1" w:styleId="37">
    <w:name w:val="修订8"/>
    <w:qFormat/>
    <w:uiPriority w:val="99"/>
    <w:rPr>
      <w:rFonts w:ascii="仿宋" w:hAnsi="仿宋" w:eastAsia="仿宋" w:cs="Times New Roman"/>
      <w:snapToGrid w:val="0"/>
      <w:sz w:val="30"/>
      <w:szCs w:val="24"/>
      <w:lang w:val="en-US" w:eastAsia="zh-CN" w:bidi="ar-SA"/>
    </w:rPr>
  </w:style>
  <w:style w:type="paragraph" w:customStyle="1" w:styleId="38">
    <w:name w:val="修订9"/>
    <w:qFormat/>
    <w:uiPriority w:val="99"/>
    <w:rPr>
      <w:rFonts w:ascii="仿宋" w:hAnsi="仿宋" w:eastAsia="仿宋" w:cs="Times New Roman"/>
      <w:snapToGrid w:val="0"/>
      <w:sz w:val="30"/>
      <w:szCs w:val="24"/>
      <w:lang w:val="en-US" w:eastAsia="zh-CN" w:bidi="ar-SA"/>
    </w:rPr>
  </w:style>
  <w:style w:type="character" w:customStyle="1" w:styleId="39">
    <w:name w:val="正文 Char"/>
    <w:qFormat/>
    <w:uiPriority w:val="0"/>
    <w:rPr>
      <w:rFonts w:ascii="Times New Roman" w:hAnsi="Times New Roman" w:eastAsia="仿宋" w:cs="Times New Roman"/>
      <w:snapToGrid w:val="0"/>
      <w:sz w:val="30"/>
      <w:szCs w:val="24"/>
      <w:lang w:val="en-US" w:eastAsia="zh-CN" w:bidi="ar-SA"/>
    </w:rPr>
  </w:style>
  <w:style w:type="character" w:customStyle="1" w:styleId="40">
    <w:name w:val="TOC 1 字符"/>
    <w:link w:val="12"/>
    <w:qFormat/>
    <w:uiPriority w:val="39"/>
    <w:rPr>
      <w:rFonts w:ascii="Times New Roman" w:hAnsi="Times New Roman" w:eastAsia="黑体"/>
      <w:sz w:val="28"/>
    </w:rPr>
  </w:style>
  <w:style w:type="paragraph" w:customStyle="1" w:styleId="41">
    <w:name w:val="Revision_67a256b9-0938-4653-bbc8-da51f38e5ffc"/>
    <w:qFormat/>
    <w:uiPriority w:val="99"/>
    <w:rPr>
      <w:rFonts w:ascii="Times New Roman" w:hAnsi="Times New Roman" w:eastAsia="仿宋" w:cs="Times New Roman"/>
      <w:snapToGrid w:val="0"/>
      <w:sz w:val="30"/>
      <w:szCs w:val="24"/>
      <w:lang w:val="en-US" w:eastAsia="zh-CN" w:bidi="ar-SA"/>
    </w:rPr>
  </w:style>
  <w:style w:type="paragraph" w:customStyle="1" w:styleId="42">
    <w:name w:val="Revision"/>
    <w:hidden/>
    <w:unhideWhenUsed/>
    <w:qFormat/>
    <w:uiPriority w:val="99"/>
    <w:rPr>
      <w:rFonts w:ascii="Times New Roman" w:hAnsi="Times New Roman" w:eastAsia="仿宋" w:cs="Times New Roman"/>
      <w:snapToGrid w:val="0"/>
      <w:sz w:val="30"/>
      <w:szCs w:val="24"/>
      <w:lang w:val="en-US" w:eastAsia="zh-CN" w:bidi="ar-SA"/>
    </w:rPr>
  </w:style>
  <w:style w:type="character" w:customStyle="1" w:styleId="43">
    <w:name w:val="font81"/>
    <w:basedOn w:val="18"/>
    <w:qFormat/>
    <w:uiPriority w:val="0"/>
    <w:rPr>
      <w:rFonts w:hint="default" w:ascii="Times New Roman" w:hAnsi="Times New Roman" w:cs="Times New Roman"/>
      <w:color w:val="000000"/>
      <w:sz w:val="32"/>
      <w:szCs w:val="32"/>
      <w:u w:val="none"/>
    </w:rPr>
  </w:style>
  <w:style w:type="character" w:customStyle="1" w:styleId="44">
    <w:name w:val="font11"/>
    <w:basedOn w:val="18"/>
    <w:qFormat/>
    <w:uiPriority w:val="0"/>
    <w:rPr>
      <w:rFonts w:hint="eastAsia" w:ascii="方正小标宋_GBK" w:hAnsi="方正小标宋_GBK" w:eastAsia="方正小标宋_GBK" w:cs="方正小标宋_GBK"/>
      <w:color w:val="000000"/>
      <w:sz w:val="32"/>
      <w:szCs w:val="32"/>
      <w:u w:val="none"/>
    </w:rPr>
  </w:style>
  <w:style w:type="character" w:customStyle="1" w:styleId="45">
    <w:name w:val="font21"/>
    <w:basedOn w:val="18"/>
    <w:qFormat/>
    <w:uiPriority w:val="0"/>
    <w:rPr>
      <w:rFonts w:hint="eastAsia" w:ascii="方正仿宋_GBK" w:hAnsi="方正仿宋_GBK" w:eastAsia="方正仿宋_GBK" w:cs="方正仿宋_GBK"/>
      <w:b/>
      <w:bCs/>
      <w:color w:val="000000"/>
      <w:sz w:val="21"/>
      <w:szCs w:val="21"/>
      <w:u w:val="none"/>
    </w:rPr>
  </w:style>
  <w:style w:type="character" w:customStyle="1" w:styleId="46">
    <w:name w:val="font51"/>
    <w:basedOn w:val="18"/>
    <w:qFormat/>
    <w:uiPriority w:val="0"/>
    <w:rPr>
      <w:rFonts w:hint="eastAsia" w:ascii="方正仿宋_GBK" w:hAnsi="方正仿宋_GBK" w:eastAsia="方正仿宋_GBK" w:cs="方正仿宋_GBK"/>
      <w:color w:val="000000"/>
      <w:sz w:val="24"/>
      <w:szCs w:val="24"/>
      <w:u w:val="none"/>
    </w:rPr>
  </w:style>
  <w:style w:type="character" w:customStyle="1" w:styleId="47">
    <w:name w:val="font61"/>
    <w:basedOn w:val="18"/>
    <w:qFormat/>
    <w:uiPriority w:val="0"/>
    <w:rPr>
      <w:rFonts w:hint="default" w:ascii="Times New Roman" w:hAnsi="Times New Roman" w:cs="Times New Roman"/>
      <w:color w:val="000000"/>
      <w:sz w:val="24"/>
      <w:szCs w:val="24"/>
      <w:u w:val="none"/>
    </w:rPr>
  </w:style>
  <w:style w:type="character" w:customStyle="1" w:styleId="48">
    <w:name w:val="font41"/>
    <w:basedOn w:val="18"/>
    <w:qFormat/>
    <w:uiPriority w:val="0"/>
    <w:rPr>
      <w:rFonts w:hint="eastAsia" w:ascii="宋体" w:hAnsi="宋体" w:eastAsia="宋体" w:cs="宋体"/>
      <w:color w:val="000000"/>
      <w:sz w:val="24"/>
      <w:szCs w:val="24"/>
      <w:u w:val="none"/>
    </w:rPr>
  </w:style>
  <w:style w:type="character" w:customStyle="1" w:styleId="49">
    <w:name w:val="font71"/>
    <w:basedOn w:val="18"/>
    <w:qFormat/>
    <w:uiPriority w:val="0"/>
    <w:rPr>
      <w:rFonts w:hint="eastAsia" w:ascii="方正仿宋_GBK" w:hAnsi="方正仿宋_GBK" w:eastAsia="方正仿宋_GBK" w:cs="方正仿宋_GBK"/>
      <w:color w:val="000000"/>
      <w:sz w:val="21"/>
      <w:szCs w:val="21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4.jpeg"/><Relationship Id="rId17" Type="http://schemas.openxmlformats.org/officeDocument/2006/relationships/image" Target="media/image3.jpeg"/><Relationship Id="rId16" Type="http://schemas.openxmlformats.org/officeDocument/2006/relationships/image" Target="media/image2.png"/><Relationship Id="rId15" Type="http://schemas.openxmlformats.org/officeDocument/2006/relationships/image" Target="media/image1.png"/><Relationship Id="rId14" Type="http://schemas.openxmlformats.org/officeDocument/2006/relationships/theme" Target="theme/theme1.xml"/><Relationship Id="rId13" Type="http://schemas.openxmlformats.org/officeDocument/2006/relationships/footer" Target="footer6.xml"/><Relationship Id="rId12" Type="http://schemas.openxmlformats.org/officeDocument/2006/relationships/footer" Target="footer5.xml"/><Relationship Id="rId11" Type="http://schemas.openxmlformats.org/officeDocument/2006/relationships/footer" Target="footer4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true"/>
        </a:gradFill>
        <a:gradFill rotWithShape="true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false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true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true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41</Pages>
  <Words>4305</Words>
  <Characters>4525</Characters>
  <Lines>174</Lines>
  <Paragraphs>49</Paragraphs>
  <TotalTime>9</TotalTime>
  <ScaleCrop>false</ScaleCrop>
  <LinksUpToDate>false</LinksUpToDate>
  <CharactersWithSpaces>4672</CharactersWithSpaces>
  <Application>WPS Office_11.8.2.10338_F1E327BC-269C-435d-A152-05C5408002CA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2025-12-28T16:16:00Z</dcterms:created>
  <dc:creator>admin</dc:creator>
  <cp:lastModifiedBy>root</cp:lastModifiedBy>
  <cp:lastPrinted>2026-06-26T16:43:00Z</cp:lastPrinted>
  <dcterms:modified xsi:type="dcterms:W3CDTF">2026-07-14T09:14:00Z</dcterms:modified>
  <cp:revision>21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2052-11.8.2.10338</vt:lpwstr>
  </property>
  <property fmtid="{D5CDD505-2E9C-101B-9397-08002B2CF9AE}" pid="3" name="ICV">
    <vt:lpwstr>29C4957D6C0F6D29CAD8456A935F0AC4_43</vt:lpwstr>
  </property>
  <property fmtid="{D5CDD505-2E9C-101B-9397-08002B2CF9AE}" pid="4" name="KSOTemplateDocerSaveRecord">
    <vt:lpwstr>eyJoZGlkIjoiOTU3ZmMyZDE1MzNiMzY4NDc4NTcwYzVlZTY2YmJlNzIiLCJ1c2VySWQiOiI2Mzk0MTI2OTEifQ==</vt:lpwstr>
  </property>
</Properties>
</file>