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664E">
      <w:pPr>
        <w:spacing w:line="580" w:lineRule="exact"/>
        <w:jc w:val="center"/>
        <w:rPr>
          <w:rFonts w:hint="eastAsia" w:ascii="方正大标宋简体" w:hAnsi="宋体" w:eastAsia="方正大标宋简体" w:cs="宋体"/>
          <w:bCs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Cs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大标宋简体" w:hAnsi="宋体" w:eastAsia="方正大标宋简体" w:cs="宋体"/>
          <w:bCs/>
          <w:kern w:val="0"/>
          <w:sz w:val="44"/>
          <w:szCs w:val="44"/>
        </w:rPr>
        <w:t>年国家基本公共卫生服务项目一览表</w:t>
      </w:r>
    </w:p>
    <w:p w14:paraId="49A9871B">
      <w:pPr>
        <w:spacing w:line="580" w:lineRule="exact"/>
        <w:jc w:val="center"/>
        <w:rPr>
          <w:rFonts w:hint="eastAsia" w:ascii="方正大标宋简体" w:hAnsi="宋体" w:eastAsia="方正大标宋简体" w:cs="宋体"/>
          <w:bCs/>
          <w:kern w:val="0"/>
          <w:sz w:val="15"/>
          <w:szCs w:val="15"/>
        </w:rPr>
      </w:pPr>
    </w:p>
    <w:tbl>
      <w:tblPr>
        <w:tblStyle w:val="2"/>
        <w:tblW w:w="8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755"/>
        <w:gridCol w:w="2911"/>
        <w:gridCol w:w="3582"/>
      </w:tblGrid>
      <w:tr w14:paraId="0CAD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25" w:type="dxa"/>
            <w:vAlign w:val="center"/>
          </w:tcPr>
          <w:p w14:paraId="19752C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vAlign w:val="center"/>
          </w:tcPr>
          <w:p w14:paraId="5AFCD58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  别</w:t>
            </w:r>
          </w:p>
        </w:tc>
        <w:tc>
          <w:tcPr>
            <w:tcW w:w="2911" w:type="dxa"/>
            <w:vAlign w:val="center"/>
          </w:tcPr>
          <w:p w14:paraId="3F6F87A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3582" w:type="dxa"/>
            <w:vAlign w:val="center"/>
          </w:tcPr>
          <w:p w14:paraId="4DE66AE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项目及内容</w:t>
            </w:r>
          </w:p>
        </w:tc>
      </w:tr>
      <w:tr w14:paraId="26F3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25" w:type="dxa"/>
            <w:vMerge w:val="restart"/>
            <w:vAlign w:val="center"/>
          </w:tcPr>
          <w:p w14:paraId="1744B6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55" w:type="dxa"/>
            <w:vMerge w:val="restart"/>
            <w:vAlign w:val="center"/>
          </w:tcPr>
          <w:p w14:paraId="2BC1701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建立居民健康档案</w:t>
            </w:r>
          </w:p>
        </w:tc>
        <w:tc>
          <w:tcPr>
            <w:tcW w:w="2911" w:type="dxa"/>
            <w:vAlign w:val="center"/>
          </w:tcPr>
          <w:p w14:paraId="481E5FD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辖区内常住居民，包括居住半年以上非户籍居民</w:t>
            </w:r>
          </w:p>
        </w:tc>
        <w:tc>
          <w:tcPr>
            <w:tcW w:w="3582" w:type="dxa"/>
            <w:vMerge w:val="restart"/>
            <w:vAlign w:val="center"/>
          </w:tcPr>
          <w:p w14:paraId="17081EB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1.建立健康档案。2.健康档案维护管理。</w:t>
            </w:r>
          </w:p>
        </w:tc>
      </w:tr>
      <w:tr w14:paraId="57AC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5" w:type="dxa"/>
            <w:vMerge w:val="continue"/>
            <w:vAlign w:val="center"/>
          </w:tcPr>
          <w:p w14:paraId="75AFD4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4023E68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14:paraId="04C81E1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建档立卡农村贫困人口居民健康档案建档率要达到100%</w:t>
            </w:r>
          </w:p>
        </w:tc>
        <w:tc>
          <w:tcPr>
            <w:tcW w:w="3582" w:type="dxa"/>
            <w:vMerge w:val="continue"/>
            <w:vAlign w:val="center"/>
          </w:tcPr>
          <w:p w14:paraId="1115B79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0B3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" w:type="dxa"/>
            <w:vAlign w:val="center"/>
          </w:tcPr>
          <w:p w14:paraId="26DBE8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1755" w:type="dxa"/>
            <w:vAlign w:val="center"/>
          </w:tcPr>
          <w:p w14:paraId="3145BE9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健康教育</w:t>
            </w:r>
          </w:p>
        </w:tc>
        <w:tc>
          <w:tcPr>
            <w:tcW w:w="2911" w:type="dxa"/>
            <w:vAlign w:val="center"/>
          </w:tcPr>
          <w:p w14:paraId="0868E06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辖区内常住居民</w:t>
            </w:r>
          </w:p>
        </w:tc>
        <w:tc>
          <w:tcPr>
            <w:tcW w:w="3582" w:type="dxa"/>
            <w:vAlign w:val="center"/>
          </w:tcPr>
          <w:p w14:paraId="7ED4562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1.提供健康教育资料。2.设置健康教育宣传栏。3.开展公众健康咨询服务。4.举办健康知识讲座。5.结合信息化开展个体化健康教育。</w:t>
            </w:r>
          </w:p>
        </w:tc>
      </w:tr>
      <w:tr w14:paraId="4224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" w:type="dxa"/>
            <w:vAlign w:val="center"/>
          </w:tcPr>
          <w:p w14:paraId="13CF6F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755" w:type="dxa"/>
            <w:vAlign w:val="center"/>
          </w:tcPr>
          <w:p w14:paraId="26DDF7A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预防接种</w:t>
            </w:r>
          </w:p>
        </w:tc>
        <w:tc>
          <w:tcPr>
            <w:tcW w:w="2911" w:type="dxa"/>
            <w:vAlign w:val="center"/>
          </w:tcPr>
          <w:p w14:paraId="27B7131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辖区内0～6岁儿童和其他重点人群</w:t>
            </w:r>
          </w:p>
        </w:tc>
        <w:tc>
          <w:tcPr>
            <w:tcW w:w="3582" w:type="dxa"/>
            <w:vAlign w:val="center"/>
          </w:tcPr>
          <w:p w14:paraId="29AFE8E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1.预防接种管理。2.预防接种。3.疑似预防接种异常反应处理。</w:t>
            </w:r>
          </w:p>
        </w:tc>
      </w:tr>
      <w:tr w14:paraId="44DC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" w:type="dxa"/>
            <w:vAlign w:val="center"/>
          </w:tcPr>
          <w:p w14:paraId="22D5A95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1755" w:type="dxa"/>
            <w:vAlign w:val="center"/>
          </w:tcPr>
          <w:p w14:paraId="1AEDFB9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儿童健康管理</w:t>
            </w:r>
          </w:p>
        </w:tc>
        <w:tc>
          <w:tcPr>
            <w:tcW w:w="2911" w:type="dxa"/>
            <w:vAlign w:val="center"/>
          </w:tcPr>
          <w:p w14:paraId="28CD425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辖区内常住的0～6岁儿童</w:t>
            </w:r>
          </w:p>
        </w:tc>
        <w:tc>
          <w:tcPr>
            <w:tcW w:w="3582" w:type="dxa"/>
            <w:vAlign w:val="center"/>
          </w:tcPr>
          <w:p w14:paraId="51189E4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1.新生儿家庭访视。2.新生儿满月健康管理。3.婴幼儿健康管理。4.学龄前儿童健康管理。</w:t>
            </w:r>
          </w:p>
        </w:tc>
      </w:tr>
      <w:tr w14:paraId="304B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" w:type="dxa"/>
            <w:vAlign w:val="center"/>
          </w:tcPr>
          <w:p w14:paraId="2F4131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1755" w:type="dxa"/>
            <w:vAlign w:val="center"/>
          </w:tcPr>
          <w:p w14:paraId="22655F6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孕产妇健康管理</w:t>
            </w:r>
          </w:p>
        </w:tc>
        <w:tc>
          <w:tcPr>
            <w:tcW w:w="2911" w:type="dxa"/>
            <w:vAlign w:val="center"/>
          </w:tcPr>
          <w:p w14:paraId="4DC9EBE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辖区内常住的孕产妇</w:t>
            </w:r>
          </w:p>
        </w:tc>
        <w:tc>
          <w:tcPr>
            <w:tcW w:w="3582" w:type="dxa"/>
            <w:vAlign w:val="center"/>
          </w:tcPr>
          <w:p w14:paraId="7522FEA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1.孕早期健康管理。2.孕中期健康管理。3.孕晚期健康管理。4.产后访视。5.产后42天健康检查。</w:t>
            </w:r>
          </w:p>
        </w:tc>
      </w:tr>
      <w:tr w14:paraId="739D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" w:type="dxa"/>
            <w:vAlign w:val="center"/>
          </w:tcPr>
          <w:p w14:paraId="253856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1755" w:type="dxa"/>
            <w:vAlign w:val="center"/>
          </w:tcPr>
          <w:p w14:paraId="09B3AC0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老年人健康管理</w:t>
            </w:r>
          </w:p>
        </w:tc>
        <w:tc>
          <w:tcPr>
            <w:tcW w:w="2911" w:type="dxa"/>
            <w:vAlign w:val="center"/>
          </w:tcPr>
          <w:p w14:paraId="381F194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辖区内65岁及以上常住居民</w:t>
            </w:r>
          </w:p>
        </w:tc>
        <w:tc>
          <w:tcPr>
            <w:tcW w:w="3582" w:type="dxa"/>
            <w:vAlign w:val="center"/>
          </w:tcPr>
          <w:p w14:paraId="4ACE02F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1.生活方式和健康状况评估。2.体格检查。3.辅助检查。4.健康指导。</w:t>
            </w:r>
          </w:p>
        </w:tc>
      </w:tr>
      <w:tr w14:paraId="1CD7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5" w:type="dxa"/>
            <w:vMerge w:val="restart"/>
            <w:vAlign w:val="center"/>
          </w:tcPr>
          <w:p w14:paraId="6E7B48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七</w:t>
            </w:r>
          </w:p>
        </w:tc>
        <w:tc>
          <w:tcPr>
            <w:tcW w:w="1755" w:type="dxa"/>
            <w:vAlign w:val="center"/>
          </w:tcPr>
          <w:p w14:paraId="0DEFE7B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慢性病患者健康管理（高血压）</w:t>
            </w:r>
          </w:p>
        </w:tc>
        <w:tc>
          <w:tcPr>
            <w:tcW w:w="2911" w:type="dxa"/>
            <w:vAlign w:val="center"/>
          </w:tcPr>
          <w:p w14:paraId="793F6B7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辖区内35岁及以上常住居民中原发性高血压患者</w:t>
            </w:r>
          </w:p>
        </w:tc>
        <w:tc>
          <w:tcPr>
            <w:tcW w:w="3582" w:type="dxa"/>
            <w:vAlign w:val="center"/>
          </w:tcPr>
          <w:p w14:paraId="34E6489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1.检查发现。2.随访评估和分类干预。3.健康体检。</w:t>
            </w:r>
          </w:p>
        </w:tc>
      </w:tr>
      <w:tr w14:paraId="5975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25" w:type="dxa"/>
            <w:vMerge w:val="continue"/>
            <w:tcBorders/>
            <w:vAlign w:val="center"/>
          </w:tcPr>
          <w:p w14:paraId="013A91D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68CA989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慢性病患者健康管理（2型糖尿病）</w:t>
            </w:r>
          </w:p>
        </w:tc>
        <w:tc>
          <w:tcPr>
            <w:tcW w:w="2911" w:type="dxa"/>
            <w:vAlign w:val="center"/>
          </w:tcPr>
          <w:p w14:paraId="4533399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辖区内35岁及以上常住居民中2型糖尿病患者</w:t>
            </w:r>
          </w:p>
        </w:tc>
        <w:tc>
          <w:tcPr>
            <w:tcW w:w="3582" w:type="dxa"/>
            <w:vAlign w:val="center"/>
          </w:tcPr>
          <w:p w14:paraId="73BB3A9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1.检查发现。2.随访评估和分类干预。3.健康体检。</w:t>
            </w:r>
          </w:p>
        </w:tc>
      </w:tr>
      <w:tr w14:paraId="4211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25" w:type="dxa"/>
            <w:vMerge w:val="continue"/>
            <w:tcBorders/>
            <w:vAlign w:val="center"/>
          </w:tcPr>
          <w:p w14:paraId="5D5FC48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shd w:val="clear"/>
            <w:vAlign w:val="center"/>
          </w:tcPr>
          <w:p w14:paraId="28A3FA0D"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慢性病患者健康管理（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慢阻肺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疾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911" w:type="dxa"/>
            <w:vAlign w:val="center"/>
          </w:tcPr>
          <w:p w14:paraId="233367F0"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辖区内35岁及以上常住居民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中慢阻肺患者</w:t>
            </w:r>
            <w:bookmarkStart w:id="0" w:name="_GoBack"/>
            <w:bookmarkEnd w:id="0"/>
          </w:p>
        </w:tc>
        <w:tc>
          <w:tcPr>
            <w:tcW w:w="3582" w:type="dxa"/>
            <w:vAlign w:val="center"/>
          </w:tcPr>
          <w:p w14:paraId="0048EAE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1.检查发现。2.随访评估和分类干预。3.健康体检。</w:t>
            </w:r>
          </w:p>
        </w:tc>
      </w:tr>
      <w:tr w14:paraId="7BF9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25" w:type="dxa"/>
            <w:vAlign w:val="center"/>
          </w:tcPr>
          <w:p w14:paraId="4BC459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八</w:t>
            </w:r>
          </w:p>
        </w:tc>
        <w:tc>
          <w:tcPr>
            <w:tcW w:w="1755" w:type="dxa"/>
            <w:vAlign w:val="center"/>
          </w:tcPr>
          <w:p w14:paraId="2A5D562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严重精神障碍患者管理</w:t>
            </w:r>
          </w:p>
        </w:tc>
        <w:tc>
          <w:tcPr>
            <w:tcW w:w="2911" w:type="dxa"/>
            <w:vAlign w:val="center"/>
          </w:tcPr>
          <w:p w14:paraId="602D7A0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辖区内常住居民中诊断明确、在家居住的严重精神障碍患者</w:t>
            </w:r>
          </w:p>
        </w:tc>
        <w:tc>
          <w:tcPr>
            <w:tcW w:w="3582" w:type="dxa"/>
            <w:vAlign w:val="center"/>
          </w:tcPr>
          <w:p w14:paraId="7634991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1.患者信息管理。2.随访评估和分类干预。3.健康体检。</w:t>
            </w:r>
          </w:p>
        </w:tc>
      </w:tr>
      <w:tr w14:paraId="2D00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25" w:type="dxa"/>
            <w:vAlign w:val="center"/>
          </w:tcPr>
          <w:p w14:paraId="19CF88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九</w:t>
            </w:r>
          </w:p>
        </w:tc>
        <w:tc>
          <w:tcPr>
            <w:tcW w:w="1755" w:type="dxa"/>
            <w:vAlign w:val="center"/>
          </w:tcPr>
          <w:p w14:paraId="3CAF679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结核病患者健康管理</w:t>
            </w:r>
          </w:p>
        </w:tc>
        <w:tc>
          <w:tcPr>
            <w:tcW w:w="2911" w:type="dxa"/>
            <w:vAlign w:val="center"/>
          </w:tcPr>
          <w:p w14:paraId="0867E67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辖区内确诊的常住肺结核患者</w:t>
            </w:r>
          </w:p>
        </w:tc>
        <w:tc>
          <w:tcPr>
            <w:tcW w:w="3582" w:type="dxa"/>
            <w:vAlign w:val="center"/>
          </w:tcPr>
          <w:p w14:paraId="33B7D17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1.筛查及推介转诊。2.第一次入户随访。3.督导服药和随访管理。4.结案评估。</w:t>
            </w:r>
          </w:p>
        </w:tc>
      </w:tr>
      <w:tr w14:paraId="1573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25" w:type="dxa"/>
            <w:vAlign w:val="center"/>
          </w:tcPr>
          <w:p w14:paraId="64C9B7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1755" w:type="dxa"/>
            <w:vAlign w:val="center"/>
          </w:tcPr>
          <w:p w14:paraId="5A608E5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中医药健康管理</w:t>
            </w:r>
          </w:p>
        </w:tc>
        <w:tc>
          <w:tcPr>
            <w:tcW w:w="2911" w:type="dxa"/>
            <w:vAlign w:val="center"/>
          </w:tcPr>
          <w:p w14:paraId="543E2B4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辖区内65岁及以上常住居民和0～36个月儿童</w:t>
            </w:r>
          </w:p>
        </w:tc>
        <w:tc>
          <w:tcPr>
            <w:tcW w:w="3582" w:type="dxa"/>
            <w:vAlign w:val="center"/>
          </w:tcPr>
          <w:p w14:paraId="7506471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1.老年人中医体质辨识。2.儿童中医调养。</w:t>
            </w:r>
          </w:p>
        </w:tc>
      </w:tr>
      <w:tr w14:paraId="3992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725" w:type="dxa"/>
            <w:vAlign w:val="center"/>
          </w:tcPr>
          <w:p w14:paraId="1EB356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十一</w:t>
            </w:r>
          </w:p>
        </w:tc>
        <w:tc>
          <w:tcPr>
            <w:tcW w:w="1755" w:type="dxa"/>
            <w:vAlign w:val="center"/>
          </w:tcPr>
          <w:p w14:paraId="3CB0675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传染病和突发公共卫生事件报告和处理</w:t>
            </w:r>
          </w:p>
        </w:tc>
        <w:tc>
          <w:tcPr>
            <w:tcW w:w="2911" w:type="dxa"/>
            <w:vAlign w:val="center"/>
          </w:tcPr>
          <w:p w14:paraId="36A3562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辖区内服务人口</w:t>
            </w:r>
          </w:p>
        </w:tc>
        <w:tc>
          <w:tcPr>
            <w:tcW w:w="3582" w:type="dxa"/>
            <w:vAlign w:val="center"/>
          </w:tcPr>
          <w:p w14:paraId="795E662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1.传染病疫情和突发公共卫生事件风险管理。2.传染病和突发公共卫生事件的发现和登记。3.传染病和突发公共卫生事件相关信息报告。4.传染病和突发公共卫生事件的处理。</w:t>
            </w:r>
          </w:p>
        </w:tc>
      </w:tr>
      <w:tr w14:paraId="2DF7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725" w:type="dxa"/>
            <w:vAlign w:val="center"/>
          </w:tcPr>
          <w:p w14:paraId="50BE92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十二</w:t>
            </w:r>
          </w:p>
        </w:tc>
        <w:tc>
          <w:tcPr>
            <w:tcW w:w="1755" w:type="dxa"/>
            <w:vAlign w:val="center"/>
          </w:tcPr>
          <w:p w14:paraId="57711E9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卫生计生监督协管</w:t>
            </w:r>
          </w:p>
        </w:tc>
        <w:tc>
          <w:tcPr>
            <w:tcW w:w="2911" w:type="dxa"/>
            <w:vAlign w:val="center"/>
          </w:tcPr>
          <w:p w14:paraId="6098D0C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辖区内居民</w:t>
            </w:r>
          </w:p>
        </w:tc>
        <w:tc>
          <w:tcPr>
            <w:tcW w:w="3582" w:type="dxa"/>
            <w:vAlign w:val="center"/>
          </w:tcPr>
          <w:p w14:paraId="52E0418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1.食源性疾病及相关信息报告。2.饮用水卫生安全巡查。3.学校卫生服务。4.非法行医和非法采供血信息报告。5.计划生育相关信息报告。</w:t>
            </w:r>
          </w:p>
        </w:tc>
      </w:tr>
    </w:tbl>
    <w:p w14:paraId="6DB2A3DC"/>
    <w:p w14:paraId="644C8109"/>
    <w:p w14:paraId="33D75D7E"/>
    <w:p w14:paraId="61C5BE2A"/>
    <w:p w14:paraId="27994E32"/>
    <w:p w14:paraId="6A6A896F"/>
    <w:p w14:paraId="0D50B12A"/>
    <w:p w14:paraId="76953CD6"/>
    <w:p w14:paraId="4FC4A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GU4MGZmN2Q5ZGNkYTg1ZjJhNGIyYjBmYzViMmQifQ=="/>
  </w:docVars>
  <w:rsids>
    <w:rsidRoot w:val="1FE36A67"/>
    <w:rsid w:val="1FE36A67"/>
    <w:rsid w:val="303F07EA"/>
    <w:rsid w:val="33967E50"/>
    <w:rsid w:val="48026FC7"/>
    <w:rsid w:val="5C0A5543"/>
    <w:rsid w:val="77F90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镇赉县卫生局</Company>
  <Pages>2</Pages>
  <Words>855</Words>
  <Characters>914</Characters>
  <Lines>0</Lines>
  <Paragraphs>0</Paragraphs>
  <TotalTime>14</TotalTime>
  <ScaleCrop>false</ScaleCrop>
  <LinksUpToDate>false</LinksUpToDate>
  <CharactersWithSpaces>916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2018-02-07T07:42:00Z</dcterms:created>
  <dc:creator>Administrator</dc:creator>
  <cp:lastModifiedBy>@犇@</cp:lastModifiedBy>
  <dcterms:modified xsi:type="dcterms:W3CDTF">2025-07-29T01:30:36Z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A9573551AE7E4B879C0020835290FEF4_13</vt:lpwstr>
  </property>
  <property fmtid="{D5CDD505-2E9C-101B-9397-08002B2CF9AE}" pid="4" name="KSOTemplateDocerSaveRecord">
    <vt:lpwstr>eyJoZGlkIjoiMmVhMGU4MGZmN2Q5ZGNkYTg1ZjJhNGIyYjBmYzViMmQiLCJ1c2VySWQiOiI1NDk0MzgwNjMifQ==</vt:lpwstr>
  </property>
</Properties>
</file>