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3346AE">
      <w:pPr>
        <w:spacing w:before="1"/>
      </w:pPr>
    </w:p>
    <w:p w14:paraId="77C64FC8">
      <w:pPr>
        <w:spacing w:before="1"/>
      </w:pPr>
    </w:p>
    <w:p w14:paraId="10381FCF">
      <w:pPr>
        <w:spacing w:before="1"/>
      </w:pPr>
    </w:p>
    <w:p w14:paraId="536EB4DD">
      <w:pPr>
        <w:spacing w:before="1"/>
      </w:pPr>
    </w:p>
    <w:p w14:paraId="5A08AEC3">
      <w:pPr>
        <w:spacing w:before="1"/>
      </w:pPr>
    </w:p>
    <w:p w14:paraId="0DA11D6E">
      <w:pPr>
        <w:spacing w:before="1"/>
      </w:pPr>
    </w:p>
    <w:tbl>
      <w:tblPr>
        <w:tblStyle w:val="5"/>
        <w:tblW w:w="8271" w:type="dxa"/>
        <w:tblInd w:w="50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34"/>
        <w:gridCol w:w="1637"/>
      </w:tblGrid>
      <w:tr w14:paraId="2973F5A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1397" w:hRule="atLeast"/>
        </w:trPr>
        <w:tc>
          <w:tcPr>
            <w:tcW w:w="6634" w:type="dxa"/>
            <w:vAlign w:val="top"/>
          </w:tcPr>
          <w:p w14:paraId="7AED0B20">
            <w:pPr>
              <w:spacing w:before="2" w:line="218" w:lineRule="auto"/>
              <w:rPr>
                <w:rFonts w:ascii="宋体" w:hAnsi="宋体" w:eastAsia="宋体" w:cs="宋体"/>
                <w:sz w:val="72"/>
                <w:szCs w:val="72"/>
              </w:rPr>
            </w:pPr>
            <w:r>
              <w:rPr>
                <w:rFonts w:ascii="宋体" w:hAnsi="宋体" w:eastAsia="宋体" w:cs="宋体"/>
                <w:b/>
                <w:bCs/>
                <w:color w:val="FC0000"/>
                <w:spacing w:val="89"/>
                <w:sz w:val="72"/>
                <w:szCs w:val="72"/>
              </w:rPr>
              <w:t>吉林省农业农村厅</w:t>
            </w:r>
          </w:p>
        </w:tc>
        <w:tc>
          <w:tcPr>
            <w:tcW w:w="1637" w:type="dxa"/>
            <w:vAlign w:val="top"/>
          </w:tcPr>
          <w:p w14:paraId="076AD76D">
            <w:pPr>
              <w:spacing w:line="437" w:lineRule="auto"/>
              <w:rPr>
                <w:rFonts w:ascii="Arial"/>
                <w:sz w:val="21"/>
              </w:rPr>
            </w:pPr>
          </w:p>
          <w:p w14:paraId="53C73701">
            <w:pPr>
              <w:spacing w:before="244" w:line="173" w:lineRule="auto"/>
              <w:jc w:val="right"/>
              <w:rPr>
                <w:rFonts w:ascii="宋体" w:hAnsi="宋体" w:eastAsia="宋体" w:cs="宋体"/>
                <w:sz w:val="75"/>
                <w:szCs w:val="75"/>
              </w:rPr>
            </w:pPr>
            <w:r>
              <w:rPr>
                <w:rFonts w:ascii="宋体" w:hAnsi="宋体" w:eastAsia="宋体" w:cs="宋体"/>
                <w:b/>
                <w:bCs/>
                <w:color w:val="FC0000"/>
                <w:spacing w:val="12"/>
                <w:sz w:val="75"/>
                <w:szCs w:val="75"/>
              </w:rPr>
              <w:t>文件</w:t>
            </w:r>
          </w:p>
        </w:tc>
      </w:tr>
      <w:tr w14:paraId="577D84B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6634" w:type="dxa"/>
            <w:vAlign w:val="top"/>
          </w:tcPr>
          <w:p w14:paraId="27CA5212">
            <w:pPr>
              <w:spacing w:before="2" w:line="173" w:lineRule="auto"/>
              <w:ind w:left="10"/>
              <w:rPr>
                <w:rFonts w:ascii="宋体" w:hAnsi="宋体" w:eastAsia="宋体" w:cs="宋体"/>
                <w:sz w:val="75"/>
                <w:szCs w:val="75"/>
              </w:rPr>
            </w:pPr>
            <w:r>
              <w:rPr>
                <w:rFonts w:ascii="宋体" w:hAnsi="宋体" w:eastAsia="宋体" w:cs="宋体"/>
                <w:b/>
                <w:bCs/>
                <w:color w:val="FC0000"/>
                <w:spacing w:val="-40"/>
                <w:sz w:val="75"/>
                <w:szCs w:val="75"/>
              </w:rPr>
              <w:t>吉</w:t>
            </w:r>
            <w:r>
              <w:rPr>
                <w:rFonts w:ascii="宋体" w:hAnsi="宋体" w:eastAsia="宋体" w:cs="宋体"/>
                <w:color w:val="FC0000"/>
                <w:spacing w:val="77"/>
                <w:sz w:val="75"/>
                <w:szCs w:val="75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FC0000"/>
                <w:spacing w:val="-40"/>
                <w:sz w:val="75"/>
                <w:szCs w:val="75"/>
              </w:rPr>
              <w:t>林</w:t>
            </w:r>
            <w:r>
              <w:rPr>
                <w:rFonts w:ascii="宋体" w:hAnsi="宋体" w:eastAsia="宋体" w:cs="宋体"/>
                <w:color w:val="FC0000"/>
                <w:spacing w:val="83"/>
                <w:sz w:val="75"/>
                <w:szCs w:val="75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FC0000"/>
                <w:spacing w:val="-40"/>
                <w:sz w:val="75"/>
                <w:szCs w:val="75"/>
              </w:rPr>
              <w:t>省</w:t>
            </w:r>
            <w:r>
              <w:rPr>
                <w:rFonts w:ascii="宋体" w:hAnsi="宋体" w:eastAsia="宋体" w:cs="宋体"/>
                <w:color w:val="FC0000"/>
                <w:spacing w:val="74"/>
                <w:sz w:val="75"/>
                <w:szCs w:val="75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FC0000"/>
                <w:spacing w:val="-40"/>
                <w:sz w:val="75"/>
                <w:szCs w:val="75"/>
              </w:rPr>
              <w:t>财</w:t>
            </w:r>
            <w:r>
              <w:rPr>
                <w:rFonts w:ascii="宋体" w:hAnsi="宋体" w:eastAsia="宋体" w:cs="宋体"/>
                <w:color w:val="FC0000"/>
                <w:spacing w:val="68"/>
                <w:sz w:val="75"/>
                <w:szCs w:val="75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FC0000"/>
                <w:spacing w:val="-40"/>
                <w:sz w:val="75"/>
                <w:szCs w:val="75"/>
              </w:rPr>
              <w:t>政</w:t>
            </w:r>
            <w:r>
              <w:rPr>
                <w:rFonts w:ascii="宋体" w:hAnsi="宋体" w:eastAsia="宋体" w:cs="宋体"/>
                <w:color w:val="FC0000"/>
                <w:spacing w:val="82"/>
                <w:sz w:val="75"/>
                <w:szCs w:val="75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FC0000"/>
                <w:spacing w:val="-40"/>
                <w:sz w:val="75"/>
                <w:szCs w:val="75"/>
              </w:rPr>
              <w:t>厅</w:t>
            </w:r>
          </w:p>
        </w:tc>
        <w:tc>
          <w:tcPr>
            <w:tcW w:w="1637" w:type="dxa"/>
            <w:vAlign w:val="top"/>
          </w:tcPr>
          <w:p w14:paraId="1BF7F6D9">
            <w:pPr>
              <w:rPr>
                <w:rFonts w:ascii="Arial"/>
                <w:sz w:val="21"/>
              </w:rPr>
            </w:pPr>
          </w:p>
        </w:tc>
      </w:tr>
    </w:tbl>
    <w:p w14:paraId="45AD2D54">
      <w:pPr>
        <w:spacing w:line="290" w:lineRule="auto"/>
        <w:rPr>
          <w:rFonts w:ascii="Arial"/>
          <w:sz w:val="21"/>
        </w:rPr>
      </w:pPr>
    </w:p>
    <w:p w14:paraId="0993A881">
      <w:pPr>
        <w:spacing w:line="290" w:lineRule="auto"/>
        <w:rPr>
          <w:rFonts w:ascii="Arial"/>
          <w:sz w:val="21"/>
        </w:rPr>
      </w:pPr>
    </w:p>
    <w:p w14:paraId="4E058471">
      <w:pPr>
        <w:spacing w:line="290" w:lineRule="auto"/>
        <w:rPr>
          <w:rFonts w:ascii="Arial"/>
          <w:sz w:val="21"/>
        </w:rPr>
      </w:pPr>
    </w:p>
    <w:p w14:paraId="242FFEDF">
      <w:pPr>
        <w:spacing w:line="291" w:lineRule="auto"/>
        <w:rPr>
          <w:rFonts w:ascii="Arial"/>
          <w:sz w:val="21"/>
        </w:rPr>
      </w:pPr>
      <w:bookmarkStart w:id="0" w:name="_GoBack"/>
      <w:bookmarkEnd w:id="0"/>
    </w:p>
    <w:p w14:paraId="1F4A84EE">
      <w:pPr>
        <w:spacing w:before="108" w:line="220" w:lineRule="auto"/>
        <w:ind w:left="3079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4"/>
          <w:sz w:val="33"/>
          <w:szCs w:val="33"/>
        </w:rPr>
        <w:t>吉农园发〔2023〕2号</w:t>
      </w:r>
    </w:p>
    <w:p w14:paraId="0B378F06">
      <w:pPr>
        <w:rPr>
          <w:rFonts w:ascii="Arial"/>
          <w:sz w:val="21"/>
        </w:rPr>
      </w:pPr>
    </w:p>
    <w:p w14:paraId="3F14FF4D">
      <w:pPr>
        <w:spacing w:line="60" w:lineRule="exact"/>
      </w:pPr>
      <w:r>
        <w:rPr>
          <w:position w:val="-1"/>
        </w:rPr>
        <w:drawing>
          <wp:inline distT="0" distB="0" distL="0" distR="0">
            <wp:extent cx="5784215" cy="3810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84824" cy="38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AB32EA">
      <w:pPr>
        <w:spacing w:line="248" w:lineRule="auto"/>
        <w:rPr>
          <w:rFonts w:ascii="Arial"/>
          <w:sz w:val="21"/>
        </w:rPr>
      </w:pPr>
    </w:p>
    <w:p w14:paraId="073B0058">
      <w:pPr>
        <w:spacing w:line="248" w:lineRule="auto"/>
        <w:rPr>
          <w:rFonts w:ascii="Arial"/>
          <w:sz w:val="21"/>
        </w:rPr>
      </w:pPr>
    </w:p>
    <w:p w14:paraId="39D2C098">
      <w:pPr>
        <w:spacing w:line="249" w:lineRule="auto"/>
        <w:rPr>
          <w:rFonts w:ascii="Arial"/>
          <w:sz w:val="21"/>
        </w:rPr>
      </w:pPr>
    </w:p>
    <w:p w14:paraId="4022DB0C">
      <w:pPr>
        <w:spacing w:before="149" w:line="219" w:lineRule="auto"/>
        <w:ind w:left="1436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-8"/>
          <w:sz w:val="46"/>
          <w:szCs w:val="46"/>
        </w:rPr>
        <w:t>吉林省农业农村厅吉林省财政厅</w:t>
      </w:r>
    </w:p>
    <w:p w14:paraId="13FADA1E">
      <w:pPr>
        <w:spacing w:before="47" w:line="219" w:lineRule="auto"/>
        <w:ind w:left="1096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-23"/>
          <w:sz w:val="46"/>
          <w:szCs w:val="46"/>
        </w:rPr>
        <w:t>关于印发《吉林省设施农业贷款贴息</w:t>
      </w:r>
    </w:p>
    <w:p w14:paraId="25F1C51C">
      <w:pPr>
        <w:spacing w:before="45" w:line="220" w:lineRule="auto"/>
        <w:ind w:left="1526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9"/>
          <w:sz w:val="46"/>
          <w:szCs w:val="46"/>
        </w:rPr>
        <w:t>项目实施方案(指南)》的通知</w:t>
      </w:r>
    </w:p>
    <w:p w14:paraId="7D5BFFD6">
      <w:pPr>
        <w:spacing w:line="320" w:lineRule="auto"/>
        <w:rPr>
          <w:rFonts w:ascii="Arial"/>
          <w:sz w:val="21"/>
        </w:rPr>
      </w:pPr>
    </w:p>
    <w:p w14:paraId="27D38ADB">
      <w:pPr>
        <w:spacing w:line="320" w:lineRule="auto"/>
        <w:rPr>
          <w:rFonts w:ascii="Arial"/>
          <w:sz w:val="21"/>
        </w:rPr>
      </w:pPr>
    </w:p>
    <w:p w14:paraId="021DB586">
      <w:pPr>
        <w:spacing w:before="108" w:line="317" w:lineRule="auto"/>
        <w:ind w:left="189"/>
        <w:rPr>
          <w:rFonts w:ascii="仿宋" w:hAnsi="仿宋" w:eastAsia="仿宋" w:cs="仿宋"/>
          <w:sz w:val="33"/>
          <w:szCs w:val="33"/>
        </w:rPr>
      </w:pPr>
      <w:r>
        <w:rPr>
          <w:rFonts w:ascii="宋体" w:hAnsi="宋体" w:eastAsia="宋体" w:cs="宋体"/>
          <w:spacing w:val="-3"/>
          <w:sz w:val="33"/>
          <w:szCs w:val="33"/>
        </w:rPr>
        <w:t>各市(州)农业农村局、财政局，长白山管委会农业农村和水利</w:t>
      </w:r>
      <w:r>
        <w:rPr>
          <w:rFonts w:ascii="宋体" w:hAnsi="宋体" w:eastAsia="宋体" w:cs="宋体"/>
          <w:spacing w:val="7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1"/>
          <w:sz w:val="33"/>
          <w:szCs w:val="33"/>
        </w:rPr>
        <w:t>局、财政局，各县(市、区)农业农村局、财政局，各相关单位：</w:t>
      </w:r>
    </w:p>
    <w:p w14:paraId="73CFE372">
      <w:pPr>
        <w:spacing w:before="4" w:line="341" w:lineRule="auto"/>
        <w:ind w:left="189" w:right="91" w:firstLine="650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"/>
          <w:sz w:val="33"/>
          <w:szCs w:val="33"/>
        </w:rPr>
        <w:t>按照《农业农村部财政部关于做好2023年</w:t>
      </w:r>
      <w:r>
        <w:rPr>
          <w:rFonts w:ascii="仿宋" w:hAnsi="仿宋" w:eastAsia="仿宋" w:cs="仿宋"/>
          <w:spacing w:val="-3"/>
          <w:sz w:val="33"/>
          <w:szCs w:val="33"/>
        </w:rPr>
        <w:t>粮油生产保障等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3"/>
          <w:sz w:val="33"/>
          <w:szCs w:val="33"/>
        </w:rPr>
        <w:t>项目实施工作的通知》(农计财发〔2023〕4号)和《</w:t>
      </w:r>
      <w:r>
        <w:rPr>
          <w:rFonts w:ascii="仿宋" w:hAnsi="仿宋" w:eastAsia="仿宋" w:cs="仿宋"/>
          <w:spacing w:val="2"/>
          <w:sz w:val="33"/>
          <w:szCs w:val="33"/>
        </w:rPr>
        <w:t>农业农村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3"/>
          <w:sz w:val="33"/>
          <w:szCs w:val="33"/>
        </w:rPr>
        <w:t>部办公厅财政部办公厅关于支持粮油等重要农产品产能提升有</w:t>
      </w:r>
      <w:r>
        <w:rPr>
          <w:rFonts w:ascii="仿宋" w:hAnsi="仿宋" w:eastAsia="仿宋" w:cs="仿宋"/>
          <w:spacing w:val="1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8"/>
          <w:sz w:val="33"/>
          <w:szCs w:val="33"/>
        </w:rPr>
        <w:t>关政策实施工作的通知》(农计财发〔2023〕20号)精神，我</w:t>
      </w:r>
      <w:r>
        <w:rPr>
          <w:rFonts w:ascii="仿宋" w:hAnsi="仿宋" w:eastAsia="仿宋" w:cs="仿宋"/>
          <w:spacing w:val="1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sz w:val="33"/>
          <w:szCs w:val="33"/>
        </w:rPr>
        <w:t>省向国家申报了中央现代设施农业建设贷款贴息试点项目。经农</w:t>
      </w:r>
    </w:p>
    <w:p w14:paraId="2C8025D6">
      <w:pPr>
        <w:spacing w:line="341" w:lineRule="auto"/>
        <w:rPr>
          <w:rFonts w:ascii="仿宋" w:hAnsi="仿宋" w:eastAsia="仿宋" w:cs="仿宋"/>
          <w:sz w:val="33"/>
          <w:szCs w:val="33"/>
        </w:rPr>
        <w:sectPr>
          <w:footerReference r:id="rId5" w:type="default"/>
          <w:pgSz w:w="11910" w:h="16840"/>
          <w:pgMar w:top="1431" w:right="1395" w:bottom="1571" w:left="1390" w:header="0" w:footer="1272" w:gutter="0"/>
          <w:cols w:space="720" w:num="1"/>
        </w:sectPr>
      </w:pPr>
    </w:p>
    <w:p w14:paraId="10B6EA1D">
      <w:pPr>
        <w:spacing w:line="241" w:lineRule="auto"/>
        <w:rPr>
          <w:rFonts w:ascii="Arial"/>
          <w:sz w:val="21"/>
        </w:rPr>
      </w:pPr>
    </w:p>
    <w:p w14:paraId="5416AEC9">
      <w:pPr>
        <w:spacing w:line="241" w:lineRule="auto"/>
        <w:rPr>
          <w:rFonts w:ascii="Arial"/>
          <w:sz w:val="21"/>
        </w:rPr>
      </w:pPr>
    </w:p>
    <w:p w14:paraId="7BA89161">
      <w:pPr>
        <w:spacing w:line="242" w:lineRule="auto"/>
        <w:rPr>
          <w:rFonts w:ascii="Arial"/>
          <w:sz w:val="21"/>
        </w:rPr>
      </w:pPr>
    </w:p>
    <w:p w14:paraId="4A9FDEF7">
      <w:pPr>
        <w:pStyle w:val="2"/>
        <w:spacing w:before="100" w:line="361" w:lineRule="auto"/>
        <w:jc w:val="both"/>
      </w:pPr>
      <w:r>
        <w:rPr>
          <w:spacing w:val="4"/>
        </w:rPr>
        <w:t>业农村部、财政部核准，我省被列为中央现代设施农业建设贷款</w:t>
      </w:r>
      <w:r>
        <w:rPr>
          <w:spacing w:val="7"/>
        </w:rPr>
        <w:t xml:space="preserve"> </w:t>
      </w:r>
      <w:r>
        <w:rPr>
          <w:spacing w:val="4"/>
        </w:rPr>
        <w:t>贴息试点省。为落实好设施农业贷款贴息项目，特制定《吉林省</w:t>
      </w:r>
      <w:r>
        <w:rPr>
          <w:spacing w:val="18"/>
        </w:rPr>
        <w:t xml:space="preserve"> </w:t>
      </w:r>
      <w:r>
        <w:rPr>
          <w:spacing w:val="15"/>
        </w:rPr>
        <w:t>设施农业贷款贴息项目实施方案(指南)》印发你们，请参照执</w:t>
      </w:r>
      <w:r>
        <w:rPr>
          <w:spacing w:val="14"/>
        </w:rPr>
        <w:t xml:space="preserve"> </w:t>
      </w:r>
      <w:r>
        <w:rPr>
          <w:spacing w:val="-7"/>
        </w:rPr>
        <w:t>行。</w:t>
      </w:r>
    </w:p>
    <w:p w14:paraId="0ED3AD1C">
      <w:pPr>
        <w:spacing w:line="285" w:lineRule="auto"/>
        <w:rPr>
          <w:rFonts w:ascii="Arial"/>
          <w:sz w:val="21"/>
        </w:rPr>
      </w:pPr>
    </w:p>
    <w:p w14:paraId="1A101201">
      <w:pPr>
        <w:spacing w:line="286" w:lineRule="auto"/>
        <w:rPr>
          <w:rFonts w:ascii="Arial"/>
          <w:sz w:val="21"/>
        </w:rPr>
      </w:pPr>
    </w:p>
    <w:p w14:paraId="1CD5CC3A">
      <w:pPr>
        <w:pStyle w:val="2"/>
        <w:spacing w:before="100" w:line="222" w:lineRule="auto"/>
        <w:ind w:left="680"/>
      </w:pPr>
      <w:r>
        <w:rPr>
          <w:spacing w:val="17"/>
        </w:rPr>
        <w:t>附件：吉林省设施农业贷款贴息项目实施方案(指南)</w:t>
      </w:r>
    </w:p>
    <w:p w14:paraId="2EF8C404">
      <w:pPr>
        <w:rPr>
          <w:rFonts w:ascii="Arial"/>
          <w:sz w:val="21"/>
        </w:rPr>
      </w:pPr>
    </w:p>
    <w:p w14:paraId="3DCECA29">
      <w:pPr>
        <w:rPr>
          <w:rFonts w:ascii="Arial"/>
          <w:sz w:val="21"/>
        </w:rPr>
      </w:pPr>
    </w:p>
    <w:p w14:paraId="5707A95E">
      <w:pPr>
        <w:rPr>
          <w:rFonts w:ascii="Arial"/>
          <w:sz w:val="21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831215</wp:posOffset>
            </wp:positionH>
            <wp:positionV relativeFrom="paragraph">
              <wp:posOffset>20955</wp:posOffset>
            </wp:positionV>
            <wp:extent cx="1594485" cy="160020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94399" cy="1600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AC0693">
      <w:pPr>
        <w:rPr>
          <w:rFonts w:ascii="Arial"/>
          <w:sz w:val="21"/>
        </w:rPr>
      </w:pPr>
    </w:p>
    <w:p w14:paraId="25F7981F">
      <w:pPr>
        <w:rPr>
          <w:rFonts w:ascii="Arial"/>
          <w:sz w:val="21"/>
        </w:rPr>
      </w:pPr>
    </w:p>
    <w:p w14:paraId="64D648A4">
      <w:pPr>
        <w:spacing w:line="241" w:lineRule="auto"/>
        <w:rPr>
          <w:rFonts w:ascii="Arial"/>
          <w:sz w:val="21"/>
        </w:rPr>
      </w:pPr>
    </w:p>
    <w:p w14:paraId="4A40A559">
      <w:pPr>
        <w:spacing w:line="241" w:lineRule="auto"/>
        <w:rPr>
          <w:rFonts w:ascii="Arial"/>
          <w:sz w:val="21"/>
        </w:rPr>
      </w:pPr>
    </w:p>
    <w:p w14:paraId="69AFAF17">
      <w:pPr>
        <w:pStyle w:val="2"/>
        <w:spacing w:before="101" w:line="222" w:lineRule="auto"/>
        <w:ind w:left="5679"/>
      </w:pPr>
      <w:r>
        <w:pict>
          <v:shape id="_x0000_s1026" o:spid="_x0000_s1026" o:spt="202" type="#_x0000_t202" style="position:absolute;left:0pt;margin-left:66.2pt;margin-top:4.95pt;height:20.65pt;width:127.1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F1B561F">
                  <w:pPr>
                    <w:pStyle w:val="2"/>
                    <w:spacing w:before="19" w:line="222" w:lineRule="auto"/>
                    <w:ind w:left="20"/>
                  </w:pPr>
                  <w:r>
                    <w:rPr>
                      <w:b/>
                      <w:bCs/>
                      <w:spacing w:val="-1"/>
                    </w:rPr>
                    <w:t>吉林省农业农村厅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-752475</wp:posOffset>
            </wp:positionV>
            <wp:extent cx="1651000" cy="164465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50969" cy="1644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吉林</w:t>
      </w:r>
      <w:r>
        <w:rPr>
          <w:b/>
          <w:bCs/>
          <w:spacing w:val="-1"/>
        </w:rPr>
        <w:t>省财</w:t>
      </w:r>
      <w:r>
        <w:rPr>
          <w:spacing w:val="-1"/>
        </w:rPr>
        <w:t>政厅</w:t>
      </w:r>
    </w:p>
    <w:p w14:paraId="4D07E5D9">
      <w:pPr>
        <w:pStyle w:val="2"/>
        <w:spacing w:before="240" w:line="222" w:lineRule="auto"/>
        <w:ind w:left="5300"/>
      </w:pPr>
      <w:r>
        <w:rPr>
          <w:spacing w:val="41"/>
        </w:rPr>
        <w:t>2023年11月15日</w:t>
      </w:r>
    </w:p>
    <w:p w14:paraId="785F4A32">
      <w:pPr>
        <w:spacing w:line="222" w:lineRule="auto"/>
        <w:sectPr>
          <w:footerReference r:id="rId6" w:type="default"/>
          <w:pgSz w:w="11910" w:h="16840"/>
          <w:pgMar w:top="1431" w:right="1518" w:bottom="1577" w:left="1579" w:header="0" w:footer="1270" w:gutter="0"/>
          <w:cols w:space="720" w:num="1"/>
        </w:sectPr>
      </w:pPr>
    </w:p>
    <w:p w14:paraId="223171A1">
      <w:pPr>
        <w:spacing w:line="254" w:lineRule="auto"/>
        <w:rPr>
          <w:rFonts w:ascii="Arial"/>
          <w:sz w:val="21"/>
        </w:rPr>
      </w:pPr>
    </w:p>
    <w:p w14:paraId="15905A57">
      <w:pPr>
        <w:spacing w:line="254" w:lineRule="auto"/>
        <w:rPr>
          <w:rFonts w:ascii="Arial"/>
          <w:sz w:val="21"/>
        </w:rPr>
      </w:pPr>
    </w:p>
    <w:p w14:paraId="736B2D77">
      <w:pPr>
        <w:spacing w:line="254" w:lineRule="auto"/>
        <w:rPr>
          <w:rFonts w:ascii="Arial"/>
          <w:sz w:val="21"/>
        </w:rPr>
      </w:pPr>
    </w:p>
    <w:p w14:paraId="44329086">
      <w:pPr>
        <w:spacing w:before="104" w:line="224" w:lineRule="auto"/>
        <w:ind w:left="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24"/>
          <w:sz w:val="32"/>
          <w:szCs w:val="32"/>
        </w:rPr>
        <w:t>附件：</w:t>
      </w:r>
    </w:p>
    <w:p w14:paraId="2962B7B8">
      <w:pPr>
        <w:spacing w:line="274" w:lineRule="auto"/>
        <w:rPr>
          <w:rFonts w:ascii="Arial"/>
          <w:sz w:val="21"/>
        </w:rPr>
      </w:pPr>
    </w:p>
    <w:p w14:paraId="2AB8A23B">
      <w:pPr>
        <w:spacing w:line="274" w:lineRule="auto"/>
        <w:rPr>
          <w:rFonts w:ascii="Arial"/>
          <w:sz w:val="21"/>
        </w:rPr>
      </w:pPr>
    </w:p>
    <w:p w14:paraId="362659E6">
      <w:pPr>
        <w:spacing w:before="150" w:line="219" w:lineRule="auto"/>
        <w:ind w:left="1576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-26"/>
          <w:sz w:val="46"/>
          <w:szCs w:val="46"/>
        </w:rPr>
        <w:t>吉林省设施农业贷款贴息项目</w:t>
      </w:r>
    </w:p>
    <w:p w14:paraId="42FD0F28">
      <w:pPr>
        <w:spacing w:before="35" w:line="220" w:lineRule="auto"/>
        <w:ind w:left="2666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18"/>
          <w:sz w:val="46"/>
          <w:szCs w:val="46"/>
        </w:rPr>
        <w:t>实施方案(指南)</w:t>
      </w:r>
    </w:p>
    <w:p w14:paraId="11441E02">
      <w:pPr>
        <w:spacing w:line="333" w:lineRule="auto"/>
        <w:rPr>
          <w:rFonts w:ascii="Arial"/>
          <w:sz w:val="21"/>
        </w:rPr>
      </w:pPr>
    </w:p>
    <w:p w14:paraId="7CC40FBC">
      <w:pPr>
        <w:spacing w:line="334" w:lineRule="auto"/>
        <w:rPr>
          <w:rFonts w:ascii="Arial"/>
          <w:sz w:val="21"/>
        </w:rPr>
      </w:pPr>
    </w:p>
    <w:p w14:paraId="2755B619">
      <w:pPr>
        <w:pStyle w:val="2"/>
        <w:spacing w:before="104" w:line="220" w:lineRule="auto"/>
        <w:ind w:left="660"/>
        <w:rPr>
          <w:sz w:val="32"/>
          <w:szCs w:val="32"/>
        </w:rPr>
      </w:pPr>
      <w:r>
        <w:rPr>
          <w:spacing w:val="-3"/>
          <w:sz w:val="32"/>
          <w:szCs w:val="32"/>
        </w:rPr>
        <w:t>为切实做好设施农业建设贷款贴息工作，制定此方</w:t>
      </w:r>
      <w:r>
        <w:rPr>
          <w:spacing w:val="-4"/>
          <w:sz w:val="32"/>
          <w:szCs w:val="32"/>
        </w:rPr>
        <w:t>案。</w:t>
      </w:r>
    </w:p>
    <w:p w14:paraId="5C323A93">
      <w:pPr>
        <w:spacing w:before="200" w:line="222" w:lineRule="auto"/>
        <w:ind w:left="66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2"/>
          <w:sz w:val="32"/>
          <w:szCs w:val="32"/>
        </w:rPr>
        <w:t>一、支持内容</w:t>
      </w:r>
    </w:p>
    <w:p w14:paraId="6A334AFB">
      <w:pPr>
        <w:pStyle w:val="2"/>
        <w:spacing w:before="236" w:line="339" w:lineRule="auto"/>
        <w:ind w:right="29" w:firstLine="660"/>
        <w:jc w:val="both"/>
        <w:rPr>
          <w:sz w:val="32"/>
          <w:szCs w:val="32"/>
        </w:rPr>
      </w:pPr>
      <w:r>
        <w:rPr>
          <w:spacing w:val="-7"/>
          <w:sz w:val="32"/>
          <w:szCs w:val="32"/>
        </w:rPr>
        <w:t>今年，我省设施农业贷款贴息项目主要支持设施种植业和设</w:t>
      </w:r>
      <w:r>
        <w:rPr>
          <w:spacing w:val="12"/>
          <w:sz w:val="32"/>
          <w:szCs w:val="32"/>
        </w:rPr>
        <w:t xml:space="preserve"> </w:t>
      </w:r>
      <w:r>
        <w:rPr>
          <w:spacing w:val="25"/>
          <w:sz w:val="32"/>
          <w:szCs w:val="32"/>
        </w:rPr>
        <w:t>施渔业两个方面，限于2023年1月1日至2023年12月31日期</w:t>
      </w:r>
      <w:r>
        <w:rPr>
          <w:spacing w:val="5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间产生的贷款利息，贷款资金重点用于满足现代设施农业生产经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营所必需的基础设施、固定资产设备投资等。</w:t>
      </w:r>
    </w:p>
    <w:p w14:paraId="3F4CDA30">
      <w:pPr>
        <w:pStyle w:val="2"/>
        <w:spacing w:before="45" w:line="312" w:lineRule="auto"/>
        <w:ind w:firstLine="820"/>
        <w:rPr>
          <w:sz w:val="32"/>
          <w:szCs w:val="32"/>
        </w:rPr>
      </w:pPr>
      <w:r>
        <w:rPr>
          <w:rFonts w:ascii="楷体" w:hAnsi="楷体" w:eastAsia="楷体" w:cs="楷体"/>
          <w:spacing w:val="1"/>
          <w:sz w:val="32"/>
          <w:szCs w:val="32"/>
        </w:rPr>
        <w:t>(一)设施种植业支持范围</w:t>
      </w:r>
      <w:r>
        <w:rPr>
          <w:spacing w:val="1"/>
          <w:sz w:val="32"/>
          <w:szCs w:val="32"/>
        </w:rPr>
        <w:t>。符合《全国现代</w:t>
      </w:r>
      <w:r>
        <w:rPr>
          <w:sz w:val="32"/>
          <w:szCs w:val="32"/>
        </w:rPr>
        <w:t xml:space="preserve">设施农业建设 </w:t>
      </w:r>
      <w:r>
        <w:rPr>
          <w:spacing w:val="14"/>
          <w:sz w:val="32"/>
          <w:szCs w:val="32"/>
        </w:rPr>
        <w:t>规划(2023—2030年)》要求的设施种植业等领域</w:t>
      </w:r>
      <w:r>
        <w:rPr>
          <w:spacing w:val="13"/>
          <w:sz w:val="32"/>
          <w:szCs w:val="32"/>
        </w:rPr>
        <w:t>建设贷款，</w:t>
      </w:r>
      <w:r>
        <w:rPr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包括新建或续建30亩以下棚室、老旧棚室提质增效和园区水电</w:t>
      </w:r>
      <w:r>
        <w:rPr>
          <w:spacing w:val="12"/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路基础设施改善等。</w:t>
      </w:r>
    </w:p>
    <w:p w14:paraId="7BB49520">
      <w:pPr>
        <w:pStyle w:val="2"/>
        <w:spacing w:before="239" w:line="325" w:lineRule="auto"/>
        <w:ind w:right="10" w:firstLine="840"/>
        <w:rPr>
          <w:sz w:val="32"/>
          <w:szCs w:val="32"/>
        </w:rPr>
      </w:pPr>
      <w:r>
        <w:rPr>
          <w:rFonts w:ascii="楷体" w:hAnsi="楷体" w:eastAsia="楷体" w:cs="楷体"/>
          <w:spacing w:val="-1"/>
          <w:sz w:val="32"/>
          <w:szCs w:val="32"/>
        </w:rPr>
        <w:t>(二)设施渔业支持范围</w:t>
      </w:r>
      <w:r>
        <w:rPr>
          <w:spacing w:val="-1"/>
          <w:sz w:val="32"/>
          <w:szCs w:val="32"/>
        </w:rPr>
        <w:t>。符合《全国现代设施农业建设规</w:t>
      </w:r>
      <w:r>
        <w:rPr>
          <w:spacing w:val="16"/>
          <w:sz w:val="32"/>
          <w:szCs w:val="32"/>
        </w:rPr>
        <w:t xml:space="preserve"> </w:t>
      </w:r>
      <w:r>
        <w:rPr>
          <w:spacing w:val="15"/>
          <w:sz w:val="32"/>
          <w:szCs w:val="32"/>
        </w:rPr>
        <w:t>划(2023—2030年)》要求的设施渔业等领域建设贷款，包括</w:t>
      </w:r>
      <w:r>
        <w:rPr>
          <w:spacing w:val="6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池塘标准化改造、工厂化循环水养殖、盐碱地水产养殖、智能化</w:t>
      </w:r>
      <w:r>
        <w:rPr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养殖渔场建设、水产品加工及仓储物流设施建设等，养殖类设施</w:t>
      </w:r>
      <w:r>
        <w:rPr>
          <w:spacing w:val="1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渔业须取得有效的水域滩涂养殖证。一是池塘标准化</w:t>
      </w:r>
      <w:r>
        <w:rPr>
          <w:spacing w:val="-7"/>
          <w:sz w:val="32"/>
          <w:szCs w:val="32"/>
        </w:rPr>
        <w:t>改造及养殖</w:t>
      </w:r>
      <w:r>
        <w:rPr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尾水治理。以生产企业或合作社为主，要求集中连片池塘不少于</w:t>
      </w:r>
    </w:p>
    <w:p w14:paraId="30E36D66">
      <w:pPr>
        <w:spacing w:line="325" w:lineRule="auto"/>
        <w:rPr>
          <w:sz w:val="32"/>
          <w:szCs w:val="32"/>
        </w:rPr>
        <w:sectPr>
          <w:footerReference r:id="rId7" w:type="default"/>
          <w:pgSz w:w="11910" w:h="16840"/>
          <w:pgMar w:top="1431" w:right="1478" w:bottom="1594" w:left="1589" w:header="0" w:footer="1276" w:gutter="0"/>
          <w:cols w:space="720" w:num="1"/>
        </w:sectPr>
      </w:pPr>
    </w:p>
    <w:p w14:paraId="2F6B9229">
      <w:pPr>
        <w:spacing w:line="249" w:lineRule="auto"/>
        <w:rPr>
          <w:rFonts w:ascii="Arial"/>
          <w:sz w:val="21"/>
        </w:rPr>
      </w:pPr>
    </w:p>
    <w:p w14:paraId="55CC25E3">
      <w:pPr>
        <w:spacing w:line="249" w:lineRule="auto"/>
        <w:rPr>
          <w:rFonts w:ascii="Arial"/>
          <w:sz w:val="21"/>
        </w:rPr>
      </w:pPr>
    </w:p>
    <w:p w14:paraId="48D68F01">
      <w:pPr>
        <w:spacing w:line="249" w:lineRule="auto"/>
        <w:rPr>
          <w:rFonts w:ascii="Arial"/>
          <w:sz w:val="21"/>
        </w:rPr>
      </w:pPr>
    </w:p>
    <w:p w14:paraId="6012AD77">
      <w:pPr>
        <w:pStyle w:val="2"/>
        <w:spacing w:before="104" w:line="343" w:lineRule="auto"/>
        <w:ind w:right="128"/>
        <w:jc w:val="both"/>
        <w:rPr>
          <w:sz w:val="32"/>
          <w:szCs w:val="32"/>
        </w:rPr>
      </w:pPr>
      <w:r>
        <w:rPr>
          <w:spacing w:val="10"/>
          <w:sz w:val="32"/>
          <w:szCs w:val="32"/>
        </w:rPr>
        <w:t>100亩；二是工厂化循环水养殖。要求池塘面积在2000平方米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以上；三是盐碱地水产养殖。要求集中连片池塘或泡塘5</w:t>
      </w:r>
      <w:r>
        <w:rPr>
          <w:spacing w:val="-1"/>
          <w:sz w:val="32"/>
          <w:szCs w:val="32"/>
        </w:rPr>
        <w:t>00亩以</w:t>
      </w:r>
      <w:r>
        <w:rPr>
          <w:sz w:val="32"/>
          <w:szCs w:val="32"/>
        </w:rPr>
        <w:t xml:space="preserve"> </w:t>
      </w:r>
      <w:r>
        <w:rPr>
          <w:spacing w:val="-17"/>
          <w:sz w:val="32"/>
          <w:szCs w:val="32"/>
        </w:rPr>
        <w:t>上。</w:t>
      </w:r>
    </w:p>
    <w:p w14:paraId="545FB427">
      <w:pPr>
        <w:pStyle w:val="2"/>
        <w:spacing w:before="12" w:line="344" w:lineRule="auto"/>
        <w:ind w:left="4" w:right="105" w:firstLine="679"/>
        <w:rPr>
          <w:sz w:val="32"/>
          <w:szCs w:val="32"/>
        </w:rPr>
      </w:pPr>
      <w:r>
        <w:rPr>
          <w:b/>
          <w:bCs/>
          <w:spacing w:val="-11"/>
          <w:sz w:val="32"/>
          <w:szCs w:val="32"/>
        </w:rPr>
        <w:t>以上两个支持方向，同一建设内容不可重复申请其他财政补</w:t>
      </w:r>
      <w:r>
        <w:rPr>
          <w:spacing w:val="14"/>
          <w:sz w:val="32"/>
          <w:szCs w:val="32"/>
        </w:rPr>
        <w:t xml:space="preserve"> </w:t>
      </w:r>
      <w:r>
        <w:rPr>
          <w:b/>
          <w:bCs/>
          <w:spacing w:val="-7"/>
          <w:sz w:val="32"/>
          <w:szCs w:val="32"/>
        </w:rPr>
        <w:t>助。此类项目不再享受农担贷款贴息政策。</w:t>
      </w:r>
    </w:p>
    <w:p w14:paraId="3DA55DE5">
      <w:pPr>
        <w:spacing w:before="1" w:line="220" w:lineRule="auto"/>
        <w:ind w:left="68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4"/>
          <w:sz w:val="32"/>
          <w:szCs w:val="32"/>
        </w:rPr>
        <w:t>二、实施方法</w:t>
      </w:r>
    </w:p>
    <w:p w14:paraId="4FF4555B">
      <w:pPr>
        <w:pStyle w:val="2"/>
        <w:spacing w:before="237" w:line="333" w:lineRule="auto"/>
        <w:ind w:right="30" w:firstLine="680"/>
        <w:jc w:val="both"/>
        <w:rPr>
          <w:sz w:val="32"/>
          <w:szCs w:val="32"/>
        </w:rPr>
      </w:pPr>
      <w:r>
        <w:rPr>
          <w:spacing w:val="-4"/>
          <w:sz w:val="32"/>
          <w:szCs w:val="32"/>
        </w:rPr>
        <w:t>为审慎推进贷款贴息工作，本年度参与贷款贴息的银行</w:t>
      </w:r>
      <w:r>
        <w:rPr>
          <w:spacing w:val="-5"/>
          <w:sz w:val="32"/>
          <w:szCs w:val="32"/>
        </w:rPr>
        <w:t>有：</w:t>
      </w:r>
      <w:r>
        <w:rPr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国家开发银行吉林省分行、中国银行、中国建设银行、中国工商</w:t>
      </w:r>
      <w:r>
        <w:rPr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银行、中国农业银行、中国邮政储蓄银行、</w:t>
      </w:r>
      <w:r>
        <w:rPr>
          <w:spacing w:val="-3"/>
          <w:sz w:val="32"/>
          <w:szCs w:val="32"/>
        </w:rPr>
        <w:t>中国农业发展银行、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光大银行、吉林省农村信用社、吉林银行、交通银行等。</w:t>
      </w:r>
    </w:p>
    <w:p w14:paraId="7AB87509">
      <w:pPr>
        <w:pStyle w:val="2"/>
        <w:spacing w:before="94" w:line="334" w:lineRule="auto"/>
        <w:ind w:firstLine="680"/>
        <w:jc w:val="both"/>
        <w:rPr>
          <w:sz w:val="32"/>
          <w:szCs w:val="32"/>
        </w:rPr>
      </w:pPr>
      <w:r>
        <w:rPr>
          <w:spacing w:val="-3"/>
          <w:sz w:val="32"/>
          <w:szCs w:val="32"/>
        </w:rPr>
        <w:t>项目实施采取“生产经营主体申报，县级验收、市级复核、</w:t>
      </w:r>
      <w:r>
        <w:rPr>
          <w:spacing w:val="3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省级抽查”的工作程序。生产经营主体先按实际利率付息还款</w:t>
      </w:r>
      <w:r>
        <w:rPr>
          <w:spacing w:val="2"/>
          <w:sz w:val="32"/>
          <w:szCs w:val="32"/>
        </w:rPr>
        <w:t xml:space="preserve">  </w:t>
      </w:r>
      <w:r>
        <w:rPr>
          <w:spacing w:val="-6"/>
          <w:sz w:val="32"/>
          <w:szCs w:val="32"/>
        </w:rPr>
        <w:t>后，经全省统一汇总，根据实际情况确定补贴比例</w:t>
      </w:r>
      <w:r>
        <w:rPr>
          <w:spacing w:val="-7"/>
          <w:sz w:val="32"/>
          <w:szCs w:val="32"/>
        </w:rPr>
        <w:t>，由财政补贴</w:t>
      </w:r>
      <w:r>
        <w:rPr>
          <w:sz w:val="32"/>
          <w:szCs w:val="32"/>
        </w:rPr>
        <w:t xml:space="preserve"> </w:t>
      </w:r>
      <w:r>
        <w:rPr>
          <w:spacing w:val="-17"/>
          <w:sz w:val="32"/>
          <w:szCs w:val="32"/>
        </w:rPr>
        <w:t>兑付。</w:t>
      </w:r>
    </w:p>
    <w:p w14:paraId="38F231A6">
      <w:pPr>
        <w:pStyle w:val="2"/>
        <w:tabs>
          <w:tab w:val="left" w:pos="170"/>
        </w:tabs>
        <w:spacing w:before="83" w:line="341" w:lineRule="auto"/>
        <w:ind w:right="91" w:firstLine="680"/>
        <w:rPr>
          <w:sz w:val="32"/>
          <w:szCs w:val="32"/>
        </w:rPr>
      </w:pPr>
      <w:r>
        <w:rPr>
          <w:spacing w:val="-7"/>
          <w:sz w:val="32"/>
          <w:szCs w:val="32"/>
        </w:rPr>
        <w:t>符合项目申报条件的生产经营主体，需主动向项目所在地县</w:t>
      </w:r>
      <w:r>
        <w:rPr>
          <w:spacing w:val="1"/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级农业农村局申报并提交未申请财政其他补助的承诺书；各地银</w:t>
      </w:r>
      <w:r>
        <w:rPr>
          <w:spacing w:val="17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行机构要主动与农业农村部门对接，提供本年度设</w:t>
      </w:r>
      <w:r>
        <w:rPr>
          <w:spacing w:val="-7"/>
          <w:sz w:val="32"/>
          <w:szCs w:val="32"/>
        </w:rPr>
        <w:t>施农业贷款贴</w:t>
      </w:r>
      <w:r>
        <w:rPr>
          <w:sz w:val="32"/>
          <w:szCs w:val="32"/>
        </w:rPr>
        <w:t xml:space="preserve"> </w:t>
      </w:r>
      <w:r>
        <w:rPr>
          <w:spacing w:val="46"/>
          <w:sz w:val="32"/>
          <w:szCs w:val="32"/>
        </w:rPr>
        <w:t>息情况。所有审核通过的贴息项目必须通过融资项目库</w:t>
      </w:r>
      <w:r>
        <w:rPr>
          <w:spacing w:val="6"/>
          <w:sz w:val="32"/>
          <w:szCs w:val="32"/>
        </w:rPr>
        <w:t xml:space="preserve"> </w:t>
      </w:r>
      <w:r>
        <w:rPr>
          <w:rFonts w:ascii="宋体" w:hAnsi="宋体" w:eastAsia="宋体" w:cs="宋体"/>
          <w:sz w:val="32"/>
          <w:szCs w:val="32"/>
        </w:rPr>
        <w:tab/>
      </w:r>
      <w:r>
        <w:rPr>
          <w:rFonts w:ascii="宋体" w:hAnsi="宋体" w:eastAsia="宋体" w:cs="宋体"/>
          <w:spacing w:val="-1"/>
          <w:sz w:val="32"/>
          <w:szCs w:val="32"/>
        </w:rPr>
        <w:t>(acpmp.agri.cn)</w:t>
      </w:r>
      <w:r>
        <w:rPr>
          <w:rFonts w:ascii="宋体" w:hAnsi="宋体" w:eastAsia="宋体" w:cs="宋体"/>
          <w:spacing w:val="57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纳入分级储备，存档备查。平台系统相关完</w:t>
      </w:r>
      <w:r>
        <w:rPr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善功能和电子台账将于近期上线，支持自然人和企业(公司、农</w:t>
      </w:r>
    </w:p>
    <w:p w14:paraId="7DB10E15">
      <w:pPr>
        <w:spacing w:line="341" w:lineRule="auto"/>
        <w:rPr>
          <w:sz w:val="32"/>
          <w:szCs w:val="32"/>
        </w:rPr>
        <w:sectPr>
          <w:footerReference r:id="rId8" w:type="default"/>
          <w:pgSz w:w="11910" w:h="16840"/>
          <w:pgMar w:top="1431" w:right="1403" w:bottom="1584" w:left="1579" w:header="0" w:footer="1267" w:gutter="0"/>
          <w:cols w:space="720" w:num="1"/>
        </w:sectPr>
      </w:pPr>
    </w:p>
    <w:p w14:paraId="7E11C8AB">
      <w:pPr>
        <w:spacing w:line="251" w:lineRule="auto"/>
        <w:rPr>
          <w:rFonts w:ascii="Arial"/>
          <w:sz w:val="21"/>
        </w:rPr>
      </w:pPr>
    </w:p>
    <w:p w14:paraId="4F2F2C58">
      <w:pPr>
        <w:spacing w:line="252" w:lineRule="auto"/>
        <w:rPr>
          <w:rFonts w:ascii="Arial"/>
          <w:sz w:val="21"/>
        </w:rPr>
      </w:pPr>
    </w:p>
    <w:p w14:paraId="5F9A57EC">
      <w:pPr>
        <w:spacing w:line="252" w:lineRule="auto"/>
        <w:rPr>
          <w:rFonts w:ascii="Arial"/>
          <w:sz w:val="21"/>
        </w:rPr>
      </w:pPr>
    </w:p>
    <w:p w14:paraId="061C9B7A">
      <w:pPr>
        <w:pStyle w:val="2"/>
        <w:spacing w:before="104" w:line="333" w:lineRule="auto"/>
        <w:ind w:right="15"/>
        <w:rPr>
          <w:sz w:val="32"/>
          <w:szCs w:val="32"/>
        </w:rPr>
      </w:pPr>
      <w:r>
        <w:rPr>
          <w:spacing w:val="-1"/>
          <w:sz w:val="32"/>
          <w:szCs w:val="32"/>
        </w:rPr>
        <w:t>场、合作社等)两种类型主体申报，允许主体或地方农业农村部</w:t>
      </w:r>
      <w:r>
        <w:rPr>
          <w:spacing w:val="4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门录入贷款规模、贴息金额等数据，方便年底统计和资金结算。</w:t>
      </w:r>
    </w:p>
    <w:p w14:paraId="65FD277C">
      <w:pPr>
        <w:pStyle w:val="2"/>
        <w:spacing w:before="50" w:line="329" w:lineRule="auto"/>
        <w:ind w:firstLine="620"/>
        <w:jc w:val="both"/>
        <w:rPr>
          <w:sz w:val="32"/>
          <w:szCs w:val="32"/>
        </w:rPr>
      </w:pPr>
      <w:r>
        <w:rPr>
          <w:spacing w:val="-2"/>
          <w:sz w:val="32"/>
          <w:szCs w:val="32"/>
        </w:rPr>
        <w:t>各相关农业农村部门主要负责对银行提供的贷款主体是否</w:t>
      </w:r>
      <w:r>
        <w:rPr>
          <w:spacing w:val="1"/>
          <w:sz w:val="32"/>
          <w:szCs w:val="32"/>
        </w:rPr>
        <w:t xml:space="preserve">   </w:t>
      </w:r>
      <w:r>
        <w:rPr>
          <w:spacing w:val="-3"/>
          <w:sz w:val="32"/>
          <w:szCs w:val="32"/>
        </w:rPr>
        <w:t>符合我省贴息支持范围，牵头抓好贷款贴息金额的汇总、审核、</w:t>
      </w:r>
      <w:r>
        <w:rPr>
          <w:spacing w:val="3"/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上报、验收等工作。</w:t>
      </w:r>
    </w:p>
    <w:p w14:paraId="1AB1CE61">
      <w:pPr>
        <w:pStyle w:val="2"/>
        <w:spacing w:before="88" w:line="331" w:lineRule="auto"/>
        <w:ind w:right="86" w:firstLine="620"/>
        <w:jc w:val="both"/>
        <w:rPr>
          <w:sz w:val="32"/>
          <w:szCs w:val="32"/>
        </w:rPr>
      </w:pPr>
      <w:r>
        <w:rPr>
          <w:spacing w:val="6"/>
          <w:sz w:val="32"/>
          <w:szCs w:val="32"/>
        </w:rPr>
        <w:t>各有关银行主要负责梳理本地区本年度设施农业贷款贴息</w:t>
      </w:r>
      <w:r>
        <w:rPr>
          <w:spacing w:val="2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明细，包括：建设主体姓名、地点、金额、建设内容和本年度产</w:t>
      </w:r>
      <w:r>
        <w:rPr>
          <w:sz w:val="32"/>
          <w:szCs w:val="32"/>
        </w:rPr>
        <w:t xml:space="preserve"> </w:t>
      </w:r>
      <w:r>
        <w:rPr>
          <w:spacing w:val="-11"/>
          <w:sz w:val="32"/>
          <w:szCs w:val="32"/>
        </w:rPr>
        <w:t>生的利息情况。</w:t>
      </w:r>
    </w:p>
    <w:p w14:paraId="1ACD913C">
      <w:pPr>
        <w:pStyle w:val="2"/>
        <w:spacing w:before="76" w:line="336" w:lineRule="auto"/>
        <w:ind w:right="88" w:firstLine="620"/>
        <w:jc w:val="both"/>
        <w:rPr>
          <w:sz w:val="32"/>
          <w:szCs w:val="32"/>
        </w:rPr>
      </w:pPr>
      <w:r>
        <w:rPr>
          <w:spacing w:val="18"/>
          <w:sz w:val="32"/>
          <w:szCs w:val="32"/>
        </w:rPr>
        <w:t>2024年1月1日前，各县级农业农村局要会同</w:t>
      </w:r>
      <w:r>
        <w:rPr>
          <w:spacing w:val="17"/>
          <w:sz w:val="32"/>
          <w:szCs w:val="32"/>
        </w:rPr>
        <w:t>各相关银行</w:t>
      </w:r>
      <w:r>
        <w:rPr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完成对辖区内设施农业贷款贴息验收工作，同时向市级提交复核</w:t>
      </w:r>
      <w:r>
        <w:rPr>
          <w:spacing w:val="14"/>
          <w:sz w:val="32"/>
          <w:szCs w:val="32"/>
        </w:rPr>
        <w:t xml:space="preserve"> </w:t>
      </w:r>
      <w:r>
        <w:rPr>
          <w:spacing w:val="22"/>
          <w:sz w:val="32"/>
          <w:szCs w:val="32"/>
        </w:rPr>
        <w:t>验收申请。1月15日前，各市(州)农业农村局完成对本地区</w:t>
      </w:r>
      <w:r>
        <w:rPr>
          <w:spacing w:val="14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贷款贴息情况进行复核，并向省农业农村厅上报复核确认报告</w:t>
      </w:r>
      <w:r>
        <w:rPr>
          <w:spacing w:val="6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(市县验收报告和全市汇总贴息表附后)。省农业农村厅根据各</w:t>
      </w:r>
      <w:r>
        <w:rPr>
          <w:spacing w:val="1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市(州)农业农村局复核确认的项目情况，组织第三方按照一定</w:t>
      </w:r>
      <w:r>
        <w:rPr>
          <w:spacing w:val="1"/>
          <w:sz w:val="32"/>
          <w:szCs w:val="32"/>
        </w:rPr>
        <w:t xml:space="preserve"> </w:t>
      </w:r>
      <w:r>
        <w:rPr>
          <w:spacing w:val="-10"/>
          <w:sz w:val="32"/>
          <w:szCs w:val="32"/>
        </w:rPr>
        <w:t>比例进行抽查审核。</w:t>
      </w:r>
    </w:p>
    <w:p w14:paraId="5152A8E7">
      <w:pPr>
        <w:spacing w:before="104" w:line="222" w:lineRule="auto"/>
        <w:ind w:left="62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3"/>
          <w:sz w:val="32"/>
          <w:szCs w:val="32"/>
        </w:rPr>
        <w:t>三、贴息标准</w:t>
      </w:r>
    </w:p>
    <w:p w14:paraId="46D85758">
      <w:pPr>
        <w:pStyle w:val="2"/>
        <w:spacing w:before="231" w:line="341" w:lineRule="auto"/>
        <w:ind w:right="78" w:firstLine="620"/>
        <w:jc w:val="both"/>
        <w:rPr>
          <w:sz w:val="32"/>
          <w:szCs w:val="32"/>
        </w:rPr>
      </w:pPr>
      <w:r>
        <w:rPr>
          <w:spacing w:val="-7"/>
          <w:sz w:val="32"/>
          <w:szCs w:val="32"/>
        </w:rPr>
        <w:t>根据各地实际验收结果核算年度补助资金标准，原则上，贴</w:t>
      </w:r>
      <w:r>
        <w:rPr>
          <w:spacing w:val="7"/>
          <w:sz w:val="32"/>
          <w:szCs w:val="32"/>
        </w:rPr>
        <w:t xml:space="preserve"> </w:t>
      </w:r>
      <w:r>
        <w:rPr>
          <w:spacing w:val="-12"/>
          <w:sz w:val="32"/>
          <w:szCs w:val="32"/>
        </w:rPr>
        <w:t>息年限最长不超过5年，并采取“双限”控制。单个生产经营主体</w:t>
      </w:r>
      <w:r>
        <w:rPr>
          <w:spacing w:val="7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当年获得的贷款贴息比例不得高于中国人民银行公布的</w:t>
      </w:r>
      <w:r>
        <w:rPr>
          <w:spacing w:val="4"/>
          <w:sz w:val="32"/>
          <w:szCs w:val="32"/>
        </w:rPr>
        <w:t>同期同</w:t>
      </w:r>
      <w:r>
        <w:rPr>
          <w:sz w:val="32"/>
          <w:szCs w:val="32"/>
        </w:rPr>
        <w:t xml:space="preserve"> </w:t>
      </w:r>
      <w:r>
        <w:rPr>
          <w:spacing w:val="18"/>
          <w:sz w:val="32"/>
          <w:szCs w:val="32"/>
        </w:rPr>
        <w:t>档次贷款市场报价利率</w:t>
      </w:r>
      <w:r>
        <w:rPr>
          <w:spacing w:val="-42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8"/>
          <w:sz w:val="32"/>
          <w:szCs w:val="32"/>
        </w:rPr>
        <w:t>(</w:t>
      </w:r>
      <w:r>
        <w:rPr>
          <w:rFonts w:ascii="宋体" w:hAnsi="宋体" w:eastAsia="宋体" w:cs="宋体"/>
          <w:sz w:val="32"/>
          <w:szCs w:val="32"/>
        </w:rPr>
        <w:t>LPR</w:t>
      </w:r>
      <w:r>
        <w:rPr>
          <w:rFonts w:ascii="宋体" w:hAnsi="宋体" w:eastAsia="宋体" w:cs="宋体"/>
          <w:spacing w:val="18"/>
          <w:sz w:val="32"/>
          <w:szCs w:val="32"/>
        </w:rPr>
        <w:t xml:space="preserve">)  </w:t>
      </w:r>
      <w:r>
        <w:rPr>
          <w:spacing w:val="18"/>
          <w:sz w:val="32"/>
          <w:szCs w:val="32"/>
        </w:rPr>
        <w:t>的70%且不得超过2%,单个年</w:t>
      </w:r>
      <w:r>
        <w:rPr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度获得的贴息资金不得超过200万元。</w:t>
      </w:r>
    </w:p>
    <w:p w14:paraId="124FE677">
      <w:pPr>
        <w:spacing w:line="341" w:lineRule="auto"/>
        <w:rPr>
          <w:sz w:val="32"/>
          <w:szCs w:val="32"/>
        </w:rPr>
        <w:sectPr>
          <w:footerReference r:id="rId9" w:type="default"/>
          <w:pgSz w:w="11910" w:h="16840"/>
          <w:pgMar w:top="1431" w:right="1420" w:bottom="1592" w:left="1609" w:header="0" w:footer="1339" w:gutter="0"/>
          <w:cols w:space="720" w:num="1"/>
        </w:sectPr>
      </w:pPr>
    </w:p>
    <w:p w14:paraId="01278238">
      <w:pPr>
        <w:spacing w:line="252" w:lineRule="auto"/>
        <w:rPr>
          <w:rFonts w:ascii="Arial"/>
          <w:sz w:val="21"/>
        </w:rPr>
      </w:pPr>
    </w:p>
    <w:p w14:paraId="0F9F71C1">
      <w:pPr>
        <w:spacing w:line="253" w:lineRule="auto"/>
        <w:rPr>
          <w:rFonts w:ascii="Arial"/>
          <w:sz w:val="21"/>
        </w:rPr>
      </w:pPr>
    </w:p>
    <w:p w14:paraId="4DCC0887">
      <w:pPr>
        <w:spacing w:line="253" w:lineRule="auto"/>
        <w:rPr>
          <w:rFonts w:ascii="Arial"/>
          <w:sz w:val="21"/>
        </w:rPr>
      </w:pPr>
    </w:p>
    <w:p w14:paraId="3D61EF0C">
      <w:pPr>
        <w:spacing w:before="104" w:line="222" w:lineRule="auto"/>
        <w:ind w:left="66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9"/>
          <w:sz w:val="32"/>
          <w:szCs w:val="32"/>
        </w:rPr>
        <w:t>四、有关要求</w:t>
      </w:r>
    </w:p>
    <w:p w14:paraId="20274067">
      <w:pPr>
        <w:pStyle w:val="2"/>
        <w:spacing w:before="206" w:line="322" w:lineRule="auto"/>
        <w:ind w:right="13" w:firstLine="834"/>
        <w:rPr>
          <w:sz w:val="32"/>
          <w:szCs w:val="32"/>
        </w:rPr>
      </w:pPr>
      <w:r>
        <w:rPr>
          <w:rFonts w:ascii="楷体" w:hAnsi="楷体" w:eastAsia="楷体" w:cs="楷体"/>
          <w:b/>
          <w:bCs/>
          <w:spacing w:val="-2"/>
          <w:sz w:val="32"/>
          <w:szCs w:val="32"/>
        </w:rPr>
        <w:t>(一)加强组织领导。</w:t>
      </w:r>
      <w:r>
        <w:rPr>
          <w:spacing w:val="-2"/>
          <w:sz w:val="32"/>
          <w:szCs w:val="32"/>
        </w:rPr>
        <w:t>各地要把发展现代设施农业作为加快</w:t>
      </w:r>
      <w:r>
        <w:rPr>
          <w:spacing w:val="15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建设农业强国的重要抓手，建立农业农村、财政、金融监管等有</w:t>
      </w:r>
      <w:r>
        <w:rPr>
          <w:spacing w:val="9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关部门共同参与的协作联动机制，研究完善政策举措，</w:t>
      </w:r>
      <w:r>
        <w:rPr>
          <w:spacing w:val="-7"/>
          <w:sz w:val="32"/>
          <w:szCs w:val="32"/>
        </w:rPr>
        <w:t>细化目标</w:t>
      </w:r>
      <w:r>
        <w:rPr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任务，加大对现代设施农业建设的支持力度。进一步压实部门责</w:t>
      </w:r>
      <w:r>
        <w:rPr>
          <w:spacing w:val="5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任，落实专人专责，确保贷款贴息奖补相关</w:t>
      </w:r>
      <w:r>
        <w:rPr>
          <w:spacing w:val="-3"/>
          <w:sz w:val="32"/>
          <w:szCs w:val="32"/>
        </w:rPr>
        <w:t>政策及时落实到位。</w:t>
      </w:r>
    </w:p>
    <w:p w14:paraId="07B3ECAA">
      <w:pPr>
        <w:pStyle w:val="2"/>
        <w:spacing w:before="214" w:line="322" w:lineRule="auto"/>
        <w:ind w:right="30" w:firstLine="830"/>
        <w:rPr>
          <w:sz w:val="32"/>
          <w:szCs w:val="32"/>
        </w:rPr>
      </w:pPr>
      <w:r>
        <w:rPr>
          <w:rFonts w:ascii="楷体" w:hAnsi="楷体" w:eastAsia="楷体" w:cs="楷体"/>
          <w:sz w:val="32"/>
          <w:szCs w:val="32"/>
        </w:rPr>
        <w:t>(二)加大融资支持。</w:t>
      </w:r>
      <w:r>
        <w:rPr>
          <w:sz w:val="32"/>
          <w:szCs w:val="32"/>
        </w:rPr>
        <w:t>各地要在符合有关监管要求和做好风</w:t>
      </w:r>
      <w:r>
        <w:rPr>
          <w:spacing w:val="6"/>
          <w:sz w:val="32"/>
          <w:szCs w:val="32"/>
        </w:rPr>
        <w:t xml:space="preserve"> </w:t>
      </w:r>
      <w:r>
        <w:rPr>
          <w:spacing w:val="-14"/>
          <w:sz w:val="32"/>
          <w:szCs w:val="32"/>
        </w:rPr>
        <w:t>险防控的前提下，引导各金融机构出台优惠政策，创设专属产品，</w:t>
      </w:r>
      <w:r>
        <w:rPr>
          <w:spacing w:val="5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创新抵质押模式，对现代设施农业建设给予积极支持。</w:t>
      </w:r>
      <w:r>
        <w:rPr>
          <w:spacing w:val="-7"/>
          <w:sz w:val="32"/>
          <w:szCs w:val="32"/>
        </w:rPr>
        <w:t>各金融机</w:t>
      </w:r>
      <w:r>
        <w:rPr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构要按照市场化原则独立审贷，合理确定贷款规模、期限、利率</w:t>
      </w:r>
      <w:r>
        <w:rPr>
          <w:spacing w:val="5"/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等，切实做到让利于民。</w:t>
      </w:r>
    </w:p>
    <w:p w14:paraId="6B3CE41C">
      <w:pPr>
        <w:pStyle w:val="2"/>
        <w:spacing w:before="215" w:line="314" w:lineRule="auto"/>
        <w:ind w:right="86" w:firstLine="830"/>
        <w:rPr>
          <w:sz w:val="32"/>
          <w:szCs w:val="32"/>
        </w:rPr>
      </w:pPr>
      <w:r>
        <w:rPr>
          <w:rFonts w:ascii="楷体" w:hAnsi="楷体" w:eastAsia="楷体" w:cs="楷体"/>
          <w:spacing w:val="12"/>
          <w:sz w:val="32"/>
          <w:szCs w:val="32"/>
        </w:rPr>
        <w:t>(三)要严格核报。</w:t>
      </w:r>
      <w:r>
        <w:rPr>
          <w:spacing w:val="12"/>
          <w:sz w:val="32"/>
          <w:szCs w:val="32"/>
        </w:rPr>
        <w:t>各县(市、区)农业农村管理部门要严</w:t>
      </w:r>
      <w:r>
        <w:rPr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格建立基础材料档案制度，做到一户一档，依据相关要求认真核</w:t>
      </w:r>
      <w:r>
        <w:rPr>
          <w:spacing w:val="16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报。对验收结果及时进行7天公示，对公示有异议的情况，要及</w:t>
      </w:r>
      <w:r>
        <w:rPr>
          <w:spacing w:val="5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时做好复核工作，复核无问题方可申报。</w:t>
      </w:r>
    </w:p>
    <w:p w14:paraId="72A52053">
      <w:pPr>
        <w:pStyle w:val="2"/>
        <w:spacing w:before="221" w:line="315" w:lineRule="auto"/>
        <w:ind w:firstLine="880"/>
        <w:rPr>
          <w:sz w:val="32"/>
          <w:szCs w:val="32"/>
        </w:rPr>
      </w:pPr>
      <w:r>
        <w:rPr>
          <w:rFonts w:ascii="楷体" w:hAnsi="楷体" w:eastAsia="楷体" w:cs="楷体"/>
          <w:spacing w:val="-3"/>
          <w:sz w:val="32"/>
          <w:szCs w:val="32"/>
        </w:rPr>
        <w:t>(四)要确保成效。</w:t>
      </w:r>
      <w:r>
        <w:rPr>
          <w:spacing w:val="-3"/>
          <w:sz w:val="32"/>
          <w:szCs w:val="32"/>
        </w:rPr>
        <w:t>各级农业农村部门和相关单位要切实履</w:t>
      </w:r>
      <w:r>
        <w:rPr>
          <w:spacing w:val="7"/>
          <w:sz w:val="32"/>
          <w:szCs w:val="32"/>
        </w:rPr>
        <w:t xml:space="preserve"> </w:t>
      </w:r>
      <w:r>
        <w:rPr>
          <w:spacing w:val="-13"/>
          <w:sz w:val="32"/>
          <w:szCs w:val="32"/>
        </w:rPr>
        <w:t>职尽责，确保在规定时限内完成申报、核实、验收及复核等工作。</w:t>
      </w:r>
      <w:r>
        <w:rPr>
          <w:spacing w:val="6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对逾期未报的，将视为本地区不申报项目补助资金。按</w:t>
      </w:r>
      <w:r>
        <w:rPr>
          <w:spacing w:val="-7"/>
          <w:sz w:val="32"/>
          <w:szCs w:val="32"/>
        </w:rPr>
        <w:t>照“先验</w:t>
      </w:r>
      <w:r>
        <w:rPr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收后兑付”原则实施，做到专款专用，及时足额发放补助资金。</w:t>
      </w:r>
    </w:p>
    <w:p w14:paraId="6762E5D8">
      <w:pPr>
        <w:pStyle w:val="2"/>
        <w:spacing w:before="214" w:line="285" w:lineRule="auto"/>
        <w:ind w:right="102" w:firstLine="880"/>
        <w:rPr>
          <w:sz w:val="32"/>
          <w:szCs w:val="32"/>
        </w:rPr>
      </w:pPr>
      <w:r>
        <w:rPr>
          <w:rFonts w:ascii="楷体" w:hAnsi="楷体" w:eastAsia="楷体" w:cs="楷体"/>
          <w:spacing w:val="-3"/>
          <w:sz w:val="32"/>
          <w:szCs w:val="32"/>
        </w:rPr>
        <w:t>(五)要广泛宣传。</w:t>
      </w:r>
      <w:r>
        <w:rPr>
          <w:spacing w:val="-3"/>
          <w:sz w:val="32"/>
          <w:szCs w:val="32"/>
        </w:rPr>
        <w:t>各市、县两级农业农村局要通过多种渠</w:t>
      </w:r>
      <w:r>
        <w:rPr>
          <w:spacing w:val="4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道开展政策宣传，积极营造全社会支持设施农业建设的良好氛</w:t>
      </w:r>
    </w:p>
    <w:p w14:paraId="3AB4CD2A">
      <w:pPr>
        <w:spacing w:line="285" w:lineRule="auto"/>
        <w:rPr>
          <w:sz w:val="32"/>
          <w:szCs w:val="32"/>
        </w:rPr>
        <w:sectPr>
          <w:footerReference r:id="rId10" w:type="default"/>
          <w:pgSz w:w="11910" w:h="16840"/>
          <w:pgMar w:top="1431" w:right="1419" w:bottom="1563" w:left="1579" w:header="0" w:footer="1275" w:gutter="0"/>
          <w:cols w:space="720" w:num="1"/>
        </w:sectPr>
      </w:pPr>
    </w:p>
    <w:p w14:paraId="772D8615">
      <w:pPr>
        <w:spacing w:line="246" w:lineRule="auto"/>
        <w:rPr>
          <w:rFonts w:ascii="Arial"/>
          <w:sz w:val="21"/>
        </w:rPr>
      </w:pPr>
    </w:p>
    <w:p w14:paraId="750ADBFF">
      <w:pPr>
        <w:spacing w:line="247" w:lineRule="auto"/>
        <w:rPr>
          <w:rFonts w:ascii="Arial"/>
          <w:sz w:val="21"/>
        </w:rPr>
      </w:pPr>
    </w:p>
    <w:p w14:paraId="13142AEF">
      <w:pPr>
        <w:spacing w:line="247" w:lineRule="auto"/>
        <w:rPr>
          <w:rFonts w:ascii="Arial"/>
          <w:sz w:val="21"/>
        </w:rPr>
      </w:pPr>
    </w:p>
    <w:p w14:paraId="7214D252">
      <w:pPr>
        <w:pStyle w:val="2"/>
        <w:spacing w:before="104" w:line="342" w:lineRule="auto"/>
        <w:ind w:left="159" w:right="101" w:firstLine="40"/>
        <w:rPr>
          <w:sz w:val="32"/>
          <w:szCs w:val="32"/>
        </w:rPr>
      </w:pPr>
      <w:r>
        <w:rPr>
          <w:spacing w:val="-6"/>
          <w:sz w:val="32"/>
          <w:szCs w:val="32"/>
        </w:rPr>
        <w:t>围。要及时总结项目实施的典型经验，大力宣传展示</w:t>
      </w:r>
      <w:r>
        <w:rPr>
          <w:spacing w:val="-7"/>
          <w:sz w:val="32"/>
          <w:szCs w:val="32"/>
        </w:rPr>
        <w:t>好做法和实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施成效，加快推广可复制的成功模式。</w:t>
      </w:r>
    </w:p>
    <w:p w14:paraId="415ECCA0">
      <w:pPr>
        <w:spacing w:line="242" w:lineRule="auto"/>
        <w:rPr>
          <w:rFonts w:ascii="Arial"/>
          <w:sz w:val="21"/>
        </w:rPr>
      </w:pPr>
    </w:p>
    <w:p w14:paraId="3E2C2EFC">
      <w:pPr>
        <w:spacing w:line="242" w:lineRule="auto"/>
        <w:rPr>
          <w:rFonts w:ascii="Arial"/>
          <w:sz w:val="21"/>
        </w:rPr>
      </w:pPr>
    </w:p>
    <w:p w14:paraId="333F6808">
      <w:pPr>
        <w:spacing w:line="242" w:lineRule="auto"/>
        <w:rPr>
          <w:rFonts w:ascii="Arial"/>
          <w:sz w:val="21"/>
        </w:rPr>
      </w:pPr>
    </w:p>
    <w:p w14:paraId="594A13BB">
      <w:pPr>
        <w:spacing w:line="242" w:lineRule="auto"/>
        <w:rPr>
          <w:rFonts w:ascii="Arial"/>
          <w:sz w:val="21"/>
        </w:rPr>
      </w:pPr>
    </w:p>
    <w:p w14:paraId="1D562980">
      <w:pPr>
        <w:spacing w:line="242" w:lineRule="auto"/>
        <w:rPr>
          <w:rFonts w:ascii="Arial"/>
          <w:sz w:val="21"/>
        </w:rPr>
      </w:pPr>
    </w:p>
    <w:p w14:paraId="50E3B12D">
      <w:pPr>
        <w:spacing w:line="242" w:lineRule="auto"/>
        <w:rPr>
          <w:rFonts w:ascii="Arial"/>
          <w:sz w:val="21"/>
        </w:rPr>
      </w:pPr>
    </w:p>
    <w:p w14:paraId="6F9A5A0B">
      <w:pPr>
        <w:spacing w:line="242" w:lineRule="auto"/>
        <w:rPr>
          <w:rFonts w:ascii="Arial"/>
          <w:sz w:val="21"/>
        </w:rPr>
      </w:pPr>
    </w:p>
    <w:p w14:paraId="0044436E">
      <w:pPr>
        <w:spacing w:line="242" w:lineRule="auto"/>
        <w:rPr>
          <w:rFonts w:ascii="Arial"/>
          <w:sz w:val="21"/>
        </w:rPr>
      </w:pPr>
    </w:p>
    <w:p w14:paraId="2C4A5645">
      <w:pPr>
        <w:spacing w:line="243" w:lineRule="auto"/>
        <w:rPr>
          <w:rFonts w:ascii="Arial"/>
          <w:sz w:val="21"/>
        </w:rPr>
      </w:pPr>
    </w:p>
    <w:p w14:paraId="06BD94AC">
      <w:pPr>
        <w:spacing w:line="243" w:lineRule="auto"/>
        <w:rPr>
          <w:rFonts w:ascii="Arial"/>
          <w:sz w:val="21"/>
        </w:rPr>
      </w:pPr>
    </w:p>
    <w:p w14:paraId="0671C977">
      <w:pPr>
        <w:spacing w:line="243" w:lineRule="auto"/>
        <w:rPr>
          <w:rFonts w:ascii="Arial"/>
          <w:sz w:val="21"/>
        </w:rPr>
      </w:pPr>
    </w:p>
    <w:p w14:paraId="5778CE5B">
      <w:pPr>
        <w:spacing w:line="243" w:lineRule="auto"/>
        <w:rPr>
          <w:rFonts w:ascii="Arial"/>
          <w:sz w:val="21"/>
        </w:rPr>
      </w:pPr>
    </w:p>
    <w:p w14:paraId="50C7A08F">
      <w:pPr>
        <w:spacing w:line="243" w:lineRule="auto"/>
        <w:rPr>
          <w:rFonts w:ascii="Arial"/>
          <w:sz w:val="21"/>
        </w:rPr>
      </w:pPr>
    </w:p>
    <w:p w14:paraId="573993CE">
      <w:pPr>
        <w:spacing w:line="243" w:lineRule="auto"/>
        <w:rPr>
          <w:rFonts w:ascii="Arial"/>
          <w:sz w:val="21"/>
        </w:rPr>
      </w:pPr>
    </w:p>
    <w:p w14:paraId="678E44DB">
      <w:pPr>
        <w:spacing w:line="243" w:lineRule="auto"/>
        <w:rPr>
          <w:rFonts w:ascii="Arial"/>
          <w:sz w:val="21"/>
        </w:rPr>
      </w:pPr>
    </w:p>
    <w:p w14:paraId="58E59C03">
      <w:pPr>
        <w:spacing w:line="243" w:lineRule="auto"/>
        <w:rPr>
          <w:rFonts w:ascii="Arial"/>
          <w:sz w:val="21"/>
        </w:rPr>
      </w:pPr>
    </w:p>
    <w:p w14:paraId="6D6C0FBC">
      <w:pPr>
        <w:spacing w:line="243" w:lineRule="auto"/>
        <w:rPr>
          <w:rFonts w:ascii="Arial"/>
          <w:sz w:val="21"/>
        </w:rPr>
      </w:pPr>
    </w:p>
    <w:p w14:paraId="36BDE0BF">
      <w:pPr>
        <w:spacing w:line="243" w:lineRule="auto"/>
        <w:rPr>
          <w:rFonts w:ascii="Arial"/>
          <w:sz w:val="21"/>
        </w:rPr>
      </w:pPr>
    </w:p>
    <w:p w14:paraId="7361C942">
      <w:pPr>
        <w:spacing w:line="243" w:lineRule="auto"/>
        <w:rPr>
          <w:rFonts w:ascii="Arial"/>
          <w:sz w:val="21"/>
        </w:rPr>
      </w:pPr>
    </w:p>
    <w:p w14:paraId="71DEA864">
      <w:pPr>
        <w:spacing w:line="243" w:lineRule="auto"/>
        <w:rPr>
          <w:rFonts w:ascii="Arial"/>
          <w:sz w:val="21"/>
        </w:rPr>
      </w:pPr>
    </w:p>
    <w:p w14:paraId="36438769">
      <w:pPr>
        <w:spacing w:line="243" w:lineRule="auto"/>
        <w:rPr>
          <w:rFonts w:ascii="Arial"/>
          <w:sz w:val="21"/>
        </w:rPr>
      </w:pPr>
    </w:p>
    <w:p w14:paraId="0AEC8517">
      <w:pPr>
        <w:spacing w:line="243" w:lineRule="auto"/>
        <w:rPr>
          <w:rFonts w:ascii="Arial"/>
          <w:sz w:val="21"/>
        </w:rPr>
      </w:pPr>
    </w:p>
    <w:p w14:paraId="4F443BD5">
      <w:pPr>
        <w:spacing w:line="243" w:lineRule="auto"/>
        <w:rPr>
          <w:rFonts w:ascii="Arial"/>
          <w:sz w:val="21"/>
        </w:rPr>
      </w:pPr>
    </w:p>
    <w:p w14:paraId="3A68FF8F">
      <w:pPr>
        <w:spacing w:line="243" w:lineRule="auto"/>
        <w:rPr>
          <w:rFonts w:ascii="Arial"/>
          <w:sz w:val="21"/>
        </w:rPr>
      </w:pPr>
    </w:p>
    <w:p w14:paraId="1D5ABB7C">
      <w:pPr>
        <w:spacing w:line="243" w:lineRule="auto"/>
        <w:rPr>
          <w:rFonts w:ascii="Arial"/>
          <w:sz w:val="21"/>
        </w:rPr>
      </w:pPr>
    </w:p>
    <w:p w14:paraId="6063520A">
      <w:pPr>
        <w:spacing w:line="243" w:lineRule="auto"/>
        <w:rPr>
          <w:rFonts w:ascii="Arial"/>
          <w:sz w:val="21"/>
        </w:rPr>
      </w:pPr>
    </w:p>
    <w:p w14:paraId="0F94DB66">
      <w:pPr>
        <w:spacing w:line="243" w:lineRule="auto"/>
        <w:rPr>
          <w:rFonts w:ascii="Arial"/>
          <w:sz w:val="21"/>
        </w:rPr>
      </w:pPr>
    </w:p>
    <w:p w14:paraId="5BBEE957">
      <w:pPr>
        <w:spacing w:line="243" w:lineRule="auto"/>
        <w:rPr>
          <w:rFonts w:ascii="Arial"/>
          <w:sz w:val="21"/>
        </w:rPr>
      </w:pPr>
    </w:p>
    <w:p w14:paraId="5D68D769">
      <w:pPr>
        <w:spacing w:line="243" w:lineRule="auto"/>
        <w:rPr>
          <w:rFonts w:ascii="Arial"/>
          <w:sz w:val="21"/>
        </w:rPr>
      </w:pPr>
    </w:p>
    <w:p w14:paraId="2800EDEC">
      <w:pPr>
        <w:spacing w:line="243" w:lineRule="auto"/>
        <w:rPr>
          <w:rFonts w:ascii="Arial"/>
          <w:sz w:val="21"/>
        </w:rPr>
      </w:pPr>
    </w:p>
    <w:p w14:paraId="77860080">
      <w:pPr>
        <w:spacing w:line="243" w:lineRule="auto"/>
        <w:rPr>
          <w:rFonts w:ascii="Arial"/>
          <w:sz w:val="21"/>
        </w:rPr>
      </w:pPr>
    </w:p>
    <w:p w14:paraId="5D1F5462">
      <w:pPr>
        <w:spacing w:line="243" w:lineRule="auto"/>
        <w:rPr>
          <w:rFonts w:ascii="Arial"/>
          <w:sz w:val="21"/>
        </w:rPr>
      </w:pPr>
    </w:p>
    <w:p w14:paraId="2C6D2781">
      <w:pPr>
        <w:spacing w:line="243" w:lineRule="auto"/>
        <w:rPr>
          <w:rFonts w:ascii="Arial"/>
          <w:sz w:val="21"/>
        </w:rPr>
      </w:pPr>
    </w:p>
    <w:p w14:paraId="482957DE">
      <w:pPr>
        <w:spacing w:line="243" w:lineRule="auto"/>
        <w:rPr>
          <w:rFonts w:ascii="Arial"/>
          <w:sz w:val="21"/>
        </w:rPr>
      </w:pPr>
    </w:p>
    <w:p w14:paraId="6FFD3FAC">
      <w:pPr>
        <w:spacing w:line="243" w:lineRule="auto"/>
        <w:rPr>
          <w:rFonts w:ascii="Arial"/>
          <w:sz w:val="21"/>
        </w:rPr>
      </w:pPr>
    </w:p>
    <w:p w14:paraId="7E686BBC">
      <w:pPr>
        <w:spacing w:line="243" w:lineRule="auto"/>
        <w:rPr>
          <w:rFonts w:ascii="Arial"/>
          <w:sz w:val="21"/>
        </w:rPr>
      </w:pPr>
    </w:p>
    <w:p w14:paraId="763245DA">
      <w:pPr>
        <w:spacing w:line="243" w:lineRule="auto"/>
        <w:rPr>
          <w:rFonts w:ascii="Arial"/>
          <w:sz w:val="21"/>
        </w:rPr>
      </w:pPr>
    </w:p>
    <w:p w14:paraId="2776A0B3">
      <w:pPr>
        <w:spacing w:line="243" w:lineRule="auto"/>
        <w:rPr>
          <w:rFonts w:ascii="Arial"/>
          <w:sz w:val="21"/>
        </w:rPr>
      </w:pPr>
    </w:p>
    <w:p w14:paraId="6E6B87AC">
      <w:pPr>
        <w:spacing w:line="243" w:lineRule="auto"/>
        <w:rPr>
          <w:rFonts w:ascii="Arial"/>
          <w:sz w:val="21"/>
        </w:rPr>
      </w:pPr>
    </w:p>
    <w:p w14:paraId="23073911">
      <w:pPr>
        <w:spacing w:line="243" w:lineRule="auto"/>
        <w:rPr>
          <w:rFonts w:ascii="Arial"/>
          <w:sz w:val="21"/>
        </w:rPr>
      </w:pPr>
    </w:p>
    <w:p w14:paraId="4BF4CE93">
      <w:pPr>
        <w:spacing w:line="243" w:lineRule="auto"/>
        <w:rPr>
          <w:rFonts w:ascii="Arial"/>
          <w:sz w:val="21"/>
        </w:rPr>
      </w:pPr>
    </w:p>
    <w:p w14:paraId="49B793EB">
      <w:pPr>
        <w:spacing w:line="243" w:lineRule="auto"/>
        <w:rPr>
          <w:rFonts w:ascii="Arial"/>
          <w:sz w:val="21"/>
        </w:rPr>
      </w:pPr>
    </w:p>
    <w:p w14:paraId="007A8892">
      <w:pPr>
        <w:spacing w:line="243" w:lineRule="auto"/>
        <w:rPr>
          <w:rFonts w:ascii="Arial"/>
          <w:sz w:val="21"/>
        </w:rPr>
      </w:pPr>
    </w:p>
    <w:p w14:paraId="59B541CF">
      <w:pPr>
        <w:spacing w:line="243" w:lineRule="auto"/>
        <w:rPr>
          <w:rFonts w:ascii="Arial"/>
          <w:sz w:val="21"/>
        </w:rPr>
      </w:pP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49530</wp:posOffset>
            </wp:positionV>
            <wp:extent cx="5772150" cy="635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72117" cy="6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B0F975">
      <w:pPr>
        <w:pStyle w:val="2"/>
        <w:spacing w:before="91" w:line="221" w:lineRule="auto"/>
        <w:ind w:left="268"/>
        <w:rPr>
          <w:sz w:val="28"/>
          <w:szCs w:val="28"/>
        </w:rPr>
      </w:pPr>
      <w: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226695</wp:posOffset>
            </wp:positionV>
            <wp:extent cx="5772150" cy="8890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72117" cy="8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5"/>
          <w:sz w:val="28"/>
          <w:szCs w:val="28"/>
        </w:rPr>
        <w:t>抄 送 ：</w:t>
      </w:r>
      <w:r>
        <w:rPr>
          <w:spacing w:val="3"/>
          <w:sz w:val="28"/>
          <w:szCs w:val="28"/>
        </w:rPr>
        <w:t xml:space="preserve"> </w:t>
      </w:r>
      <w:r>
        <w:rPr>
          <w:spacing w:val="-15"/>
          <w:sz w:val="28"/>
          <w:szCs w:val="28"/>
        </w:rPr>
        <w:t>吉 林 省 农 业 担 保 公</w:t>
      </w:r>
      <w:r>
        <w:rPr>
          <w:spacing w:val="11"/>
          <w:sz w:val="28"/>
          <w:szCs w:val="28"/>
        </w:rPr>
        <w:t xml:space="preserve"> </w:t>
      </w:r>
      <w:r>
        <w:rPr>
          <w:spacing w:val="-15"/>
          <w:sz w:val="28"/>
          <w:szCs w:val="28"/>
        </w:rPr>
        <w:t>司</w:t>
      </w:r>
    </w:p>
    <w:sectPr>
      <w:footerReference r:id="rId11" w:type="default"/>
      <w:pgSz w:w="11910" w:h="16840"/>
      <w:pgMar w:top="1431" w:right="1370" w:bottom="1554" w:left="1450" w:header="0" w:footer="127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CB0AB3">
    <w:pPr>
      <w:spacing w:line="177" w:lineRule="auto"/>
      <w:ind w:left="8079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8"/>
        <w:w w:val="50"/>
        <w:sz w:val="30"/>
        <w:szCs w:val="30"/>
      </w:rPr>
      <w:t>—</w:t>
    </w:r>
    <w:r>
      <w:rPr>
        <w:rFonts w:ascii="宋体" w:hAnsi="宋体" w:eastAsia="宋体" w:cs="宋体"/>
        <w:spacing w:val="117"/>
        <w:sz w:val="30"/>
        <w:szCs w:val="30"/>
      </w:rPr>
      <w:t xml:space="preserve"> </w:t>
    </w:r>
    <w:r>
      <w:rPr>
        <w:rFonts w:ascii="宋体" w:hAnsi="宋体" w:eastAsia="宋体" w:cs="宋体"/>
        <w:spacing w:val="-17"/>
        <w:sz w:val="30"/>
        <w:szCs w:val="30"/>
      </w:rPr>
      <w:t>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8F4BCA">
    <w:pPr>
      <w:spacing w:line="177" w:lineRule="auto"/>
      <w:ind w:left="4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b/>
        <w:bCs/>
        <w:spacing w:val="-7"/>
        <w:sz w:val="31"/>
        <w:szCs w:val="31"/>
      </w:rPr>
      <w:t>—2—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250097">
    <w:pPr>
      <w:tabs>
        <w:tab w:val="left" w:pos="7940"/>
      </w:tabs>
      <w:spacing w:line="177" w:lineRule="auto"/>
      <w:ind w:left="7819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z w:val="32"/>
        <w:szCs w:val="32"/>
      </w:rPr>
      <w:tab/>
    </w:r>
    <w:r>
      <w:rPr>
        <w:rFonts w:ascii="宋体" w:hAnsi="宋体" w:eastAsia="宋体" w:cs="宋体"/>
        <w:spacing w:val="-4"/>
        <w:sz w:val="32"/>
        <w:szCs w:val="32"/>
      </w:rPr>
      <w:t>—3—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32DC6A">
    <w:pPr>
      <w:spacing w:line="177" w:lineRule="auto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18"/>
        <w:w w:val="94"/>
        <w:sz w:val="32"/>
        <w:szCs w:val="32"/>
      </w:rPr>
      <w:t>—</w:t>
    </w:r>
    <w:r>
      <w:rPr>
        <w:rFonts w:ascii="宋体" w:hAnsi="宋体" w:eastAsia="宋体" w:cs="宋体"/>
        <w:spacing w:val="9"/>
        <w:sz w:val="32"/>
        <w:szCs w:val="32"/>
      </w:rPr>
      <w:t xml:space="preserve"> </w:t>
    </w:r>
    <w:r>
      <w:rPr>
        <w:rFonts w:ascii="宋体" w:hAnsi="宋体" w:eastAsia="宋体" w:cs="宋体"/>
        <w:spacing w:val="-18"/>
        <w:w w:val="94"/>
        <w:sz w:val="32"/>
        <w:szCs w:val="32"/>
      </w:rPr>
      <w:t>4—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21AFBD">
    <w:pPr>
      <w:spacing w:line="241" w:lineRule="exact"/>
      <w:ind w:left="7829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7"/>
        <w:w w:val="43"/>
        <w:position w:val="-4"/>
        <w:sz w:val="32"/>
        <w:szCs w:val="32"/>
      </w:rPr>
      <w:t>—</w:t>
    </w:r>
    <w:r>
      <w:rPr>
        <w:rFonts w:ascii="宋体" w:hAnsi="宋体" w:eastAsia="宋体" w:cs="宋体"/>
        <w:spacing w:val="107"/>
        <w:position w:val="-4"/>
        <w:sz w:val="32"/>
        <w:szCs w:val="32"/>
      </w:rPr>
      <w:t xml:space="preserve"> </w:t>
    </w:r>
    <w:r>
      <w:rPr>
        <w:rFonts w:ascii="宋体" w:hAnsi="宋体" w:eastAsia="宋体" w:cs="宋体"/>
        <w:spacing w:val="-9"/>
        <w:position w:val="-4"/>
        <w:sz w:val="32"/>
        <w:szCs w:val="32"/>
      </w:rPr>
      <w:t>5—</w:t>
    </w:r>
  </w:p>
  <w:p w14:paraId="6A4BD7F2">
    <w:pPr>
      <w:spacing w:line="0" w:lineRule="exact"/>
      <w:ind w:left="7799"/>
    </w:pPr>
    <w:r>
      <w:drawing>
        <wp:inline distT="0" distB="0" distL="0" distR="0">
          <wp:extent cx="196850" cy="0"/>
          <wp:effectExtent l="0" t="0" r="0" b="0"/>
          <wp:docPr id="8" name="IM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6861" cy="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01477C">
    <w:pPr>
      <w:spacing w:before="1" w:line="176" w:lineRule="auto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18"/>
        <w:w w:val="98"/>
        <w:sz w:val="29"/>
        <w:szCs w:val="29"/>
      </w:rPr>
      <w:t>—</w:t>
    </w:r>
    <w:r>
      <w:rPr>
        <w:rFonts w:ascii="宋体" w:hAnsi="宋体" w:eastAsia="宋体" w:cs="宋体"/>
        <w:spacing w:val="18"/>
        <w:sz w:val="29"/>
        <w:szCs w:val="29"/>
      </w:rPr>
      <w:t xml:space="preserve"> </w:t>
    </w:r>
    <w:r>
      <w:rPr>
        <w:rFonts w:ascii="宋体" w:hAnsi="宋体" w:eastAsia="宋体" w:cs="宋体"/>
        <w:spacing w:val="-18"/>
        <w:w w:val="98"/>
        <w:sz w:val="29"/>
        <w:szCs w:val="29"/>
      </w:rPr>
      <w:t>6—</w:t>
    </w:r>
    <w:r>
      <w:rPr>
        <w:rFonts w:ascii="宋体" w:hAnsi="宋体" w:eastAsia="宋体" w:cs="宋体"/>
        <w:sz w:val="29"/>
        <w:szCs w:val="29"/>
      </w:rPr>
      <w:t xml:space="preserve"> 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0918E2">
    <w:pPr>
      <w:spacing w:line="175" w:lineRule="auto"/>
      <w:ind w:left="798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—7—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25307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6.jpeg"/><Relationship Id="rId16" Type="http://schemas.openxmlformats.org/officeDocument/2006/relationships/image" Target="media/image5.png"/><Relationship Id="rId15" Type="http://schemas.openxmlformats.org/officeDocument/2006/relationships/image" Target="media/image4.png"/><Relationship Id="rId14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2292</Words>
  <Characters>2368</Characters>
  <TotalTime>0</TotalTime>
  <ScaleCrop>false</ScaleCrop>
  <LinksUpToDate>false</LinksUpToDate>
  <CharactersWithSpaces>2456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2024-09-18T09:20:00Z</dcterms:created>
  <dc:creator>Kingsoft-PDF</dc:creator>
  <cp:lastModifiedBy>一路欢歌</cp:lastModifiedBy>
  <dcterms:modified xsi:type="dcterms:W3CDTF">2024-09-18T01:19:24Z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2024-09-18T09:20:06Z</vt:filetime>
  </property>
  <property fmtid="{D5CDD505-2E9C-101B-9397-08002B2CF9AE}" pid="4" name="UsrData">
    <vt:lpwstr>66ea2ac4bf6b1c00202bf756wl</vt:lpwstr>
  </property>
  <property fmtid="{D5CDD505-2E9C-101B-9397-08002B2CF9AE}" pid="5" name="KSOProductBuildVer">
    <vt:lpwstr>2052-12.1.0.18276</vt:lpwstr>
  </property>
  <property fmtid="{D5CDD505-2E9C-101B-9397-08002B2CF9AE}" pid="6" name="ICV">
    <vt:lpwstr>86017B5A54644A4BA6B54012D03CFE44_13</vt:lpwstr>
  </property>
</Properties>
</file>