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color w:val="FF0000"/>
          <w:sz w:val="32"/>
          <w:szCs w:val="32"/>
        </w:rPr>
      </w:pPr>
    </w:p>
    <w:p>
      <w:pPr>
        <w:spacing w:before="140" w:after="140" w:line="480" w:lineRule="auto"/>
        <w:jc w:val="center"/>
        <w:rPr>
          <w:rFonts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部分不合格检验项目的小知识</w:t>
      </w:r>
    </w:p>
    <w:p>
      <w:pPr>
        <w:widowControl/>
        <w:ind w:left="640" w:hanging="640" w:hangingChars="200"/>
        <w:jc w:val="left"/>
        <w:rPr>
          <w:rFonts w:ascii="黑体" w:hAnsi="黑体" w:eastAsia="黑体" w:cs="黑体"/>
          <w:kern w:val="0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一、毒死蜱</w:t>
      </w:r>
    </w:p>
    <w:p>
      <w:pPr>
        <w:pStyle w:val="5"/>
        <w:widowControl/>
        <w:spacing w:line="594" w:lineRule="exact"/>
        <w:ind w:firstLine="640" w:firstLineChars="200"/>
        <w:rPr>
          <w:rFonts w:ascii="仿宋" w:hAnsi="仿宋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毒死蜱是一种硫代磷酸酯类有机磷杀虫、杀螨剂，具有良好的触杀、胃毒和熏蒸作用。少量的残留不会引起人体急性中毒，但长期食用毒死蜱残留超标的食品，可能对人体健康有一定影响。</w:t>
      </w:r>
    </w:p>
    <w:p>
      <w:pPr>
        <w:pStyle w:val="5"/>
        <w:widowControl/>
        <w:spacing w:line="594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食品中农药最大残留限量》中的规定，毒死蜱在芹菜中的最大残留限量值为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</w:p>
    <w:p>
      <w:pPr>
        <w:spacing w:line="640" w:lineRule="exact"/>
        <w:ind w:firstLine="643" w:firstLineChars="200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  <w:shd w:val="clear" w:color="auto" w:fill="FFFFFF"/>
        </w:rPr>
        <w:t>、联苯菊酯</w:t>
      </w:r>
    </w:p>
    <w:p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是一种有机物，化学式为C23H22ClF3O2，白色固体。可溶于氯仿、二氯甲烷、乙醚、甲苯、庚烷，微溶于戊烷。是70-80年代迅速发展起来的新型拟除虫菊类农用杀虫剂品种之一，在世界各国广泛使用。本品具有击倒作用强、广谱、高效、快速、长残效等特点，以触杀作用和胃毒作用为主，无内吸作用。可用于防治棉铃虫、红铃虫、茶尺蠖、茶毛虫、苹果或山楂红蜘蛛、桃小食心虫、菜蚜、菜青虫、菜小蛾、柑橘潜叶蛾等。</w:t>
      </w: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依据GB 2763—2021《食品安全国家标准 食品中农药最大残留限量》中的规定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联苯菊酯在柑、橘中的最大残留限量值为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0.05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mg/kg。</w:t>
      </w:r>
    </w:p>
    <w:p>
      <w:pPr>
        <w:pStyle w:val="5"/>
        <w:widowControl/>
        <w:spacing w:line="594" w:lineRule="exact"/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640" w:lineRule="exact"/>
        <w:ind w:left="630"/>
        <w:rPr>
          <w:rFonts w:eastAsia="仿宋_GB2312"/>
          <w:sz w:val="32"/>
          <w:szCs w:val="32"/>
        </w:rPr>
      </w:pPr>
    </w:p>
    <w:p>
      <w:pPr>
        <w:spacing w:line="640" w:lineRule="exact"/>
        <w:ind w:firstLine="643" w:firstLineChars="200"/>
        <w:rPr>
          <w:rFonts w:ascii="仿宋" w:hAnsi="仿宋" w:eastAsia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left="630"/>
        <w:rPr>
          <w:rFonts w:eastAsia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YzBhZThlODlmYTYyZTM5YTk0ODFjNzJiZDJjMDUifQ=="/>
  </w:docVars>
  <w:rsids>
    <w:rsidRoot w:val="00DA7E36"/>
    <w:rsid w:val="00007B3B"/>
    <w:rsid w:val="00134C4A"/>
    <w:rsid w:val="001A7D66"/>
    <w:rsid w:val="001B6D3F"/>
    <w:rsid w:val="001E032A"/>
    <w:rsid w:val="00242BB7"/>
    <w:rsid w:val="002E1677"/>
    <w:rsid w:val="0032722B"/>
    <w:rsid w:val="00350CC2"/>
    <w:rsid w:val="003C2819"/>
    <w:rsid w:val="00417DD6"/>
    <w:rsid w:val="004D21BF"/>
    <w:rsid w:val="00563854"/>
    <w:rsid w:val="005B1B41"/>
    <w:rsid w:val="005B6AAE"/>
    <w:rsid w:val="00602C68"/>
    <w:rsid w:val="00606E40"/>
    <w:rsid w:val="006E12B5"/>
    <w:rsid w:val="00716A0C"/>
    <w:rsid w:val="00720B4C"/>
    <w:rsid w:val="007903B2"/>
    <w:rsid w:val="007B1B60"/>
    <w:rsid w:val="00802E95"/>
    <w:rsid w:val="008701FA"/>
    <w:rsid w:val="008B40D3"/>
    <w:rsid w:val="00913C22"/>
    <w:rsid w:val="009866C8"/>
    <w:rsid w:val="00A06C43"/>
    <w:rsid w:val="00A414F5"/>
    <w:rsid w:val="00A44B9B"/>
    <w:rsid w:val="00A86C34"/>
    <w:rsid w:val="00A945B0"/>
    <w:rsid w:val="00BF78F2"/>
    <w:rsid w:val="00C40B64"/>
    <w:rsid w:val="00D35E40"/>
    <w:rsid w:val="00D6313F"/>
    <w:rsid w:val="00D71E78"/>
    <w:rsid w:val="00D761C9"/>
    <w:rsid w:val="00DA7E36"/>
    <w:rsid w:val="00DE24AD"/>
    <w:rsid w:val="00EF1189"/>
    <w:rsid w:val="00F56712"/>
    <w:rsid w:val="00FA14D3"/>
    <w:rsid w:val="00FC12DE"/>
    <w:rsid w:val="028B4EFC"/>
    <w:rsid w:val="055F092C"/>
    <w:rsid w:val="05B77019"/>
    <w:rsid w:val="065C7107"/>
    <w:rsid w:val="06A86FD7"/>
    <w:rsid w:val="07A71E5E"/>
    <w:rsid w:val="09AA0280"/>
    <w:rsid w:val="0F615AEB"/>
    <w:rsid w:val="10C8728E"/>
    <w:rsid w:val="23921B40"/>
    <w:rsid w:val="247352E0"/>
    <w:rsid w:val="24C85C25"/>
    <w:rsid w:val="28803948"/>
    <w:rsid w:val="2D006C3A"/>
    <w:rsid w:val="34A642D6"/>
    <w:rsid w:val="39C66D6D"/>
    <w:rsid w:val="3B031803"/>
    <w:rsid w:val="3B066AA8"/>
    <w:rsid w:val="3CFE5C2C"/>
    <w:rsid w:val="462B609B"/>
    <w:rsid w:val="47607C54"/>
    <w:rsid w:val="489E3C41"/>
    <w:rsid w:val="4D390E49"/>
    <w:rsid w:val="4F9A3C7D"/>
    <w:rsid w:val="50E54991"/>
    <w:rsid w:val="5276007E"/>
    <w:rsid w:val="53791738"/>
    <w:rsid w:val="53E76EEA"/>
    <w:rsid w:val="59B573DC"/>
    <w:rsid w:val="5A610D58"/>
    <w:rsid w:val="5DCE2A3C"/>
    <w:rsid w:val="676E33C4"/>
    <w:rsid w:val="6BDF4AC3"/>
    <w:rsid w:val="70545421"/>
    <w:rsid w:val="70E5696D"/>
    <w:rsid w:val="76856093"/>
    <w:rsid w:val="76F8366B"/>
    <w:rsid w:val="79CB5965"/>
    <w:rsid w:val="7B744E6E"/>
    <w:rsid w:val="7BB46F7D"/>
    <w:rsid w:val="7D7559E2"/>
    <w:rsid w:val="7D97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PingFang SC" w:hAnsi="PingFang SC" w:eastAsia="PingFang SC"/>
      <w:kern w:val="0"/>
      <w:sz w:val="24"/>
      <w:szCs w:val="24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290</Characters>
  <Lines>129</Lines>
  <Paragraphs>103</Paragraphs>
  <TotalTime>0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2023-06-15T02:18:00Z</dcterms:created>
  <dc:creator>Administrator</dc:creator>
  <cp:lastModifiedBy>de'l'l</cp:lastModifiedBy>
  <dcterms:modified xsi:type="dcterms:W3CDTF">2023-06-29T01:48:45Z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8E124C7866B046F0941EC55B04C86644</vt:lpwstr>
  </property>
</Properties>
</file>